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DA41" w14:textId="77777777" w:rsidR="005A696F" w:rsidRDefault="005A696F"/>
    <w:p w14:paraId="7CAAB408" w14:textId="77777777" w:rsidR="009579A6" w:rsidRDefault="009579A6" w:rsidP="002E248B">
      <w:pPr>
        <w:pStyle w:val="Heading1"/>
        <w:ind w:firstLine="142"/>
      </w:pPr>
    </w:p>
    <w:p w14:paraId="1B18E421" w14:textId="346E0B0D" w:rsidR="00EB3328" w:rsidRDefault="00EB3328" w:rsidP="00EB3328">
      <w:pPr>
        <w:pStyle w:val="Heading1"/>
      </w:pPr>
      <w:r>
        <w:t>BCA accreditation scheme checklist</w:t>
      </w:r>
    </w:p>
    <w:p w14:paraId="2F8E4A02" w14:textId="1B4AD631" w:rsidR="00E86DE0" w:rsidRPr="005532F2" w:rsidRDefault="002D530D" w:rsidP="009970F1">
      <w:pPr>
        <w:pStyle w:val="Heading2"/>
      </w:pPr>
      <w:bookmarkStart w:id="0" w:name="_Toc445985751"/>
      <w:bookmarkStart w:id="1" w:name="_Toc455998715"/>
      <w:r w:rsidRPr="00F22D6F">
        <w:t>Regulation 7</w:t>
      </w:r>
      <w:bookmarkEnd w:id="0"/>
      <w:r>
        <w:t>(2</w:t>
      </w:r>
      <w:r w:rsidRPr="005532F2">
        <w:t>)(</w:t>
      </w:r>
      <w:r w:rsidR="00036DF0" w:rsidRPr="005532F2">
        <w:t>f)</w:t>
      </w:r>
      <w:r w:rsidR="009970F1" w:rsidRPr="005532F2">
        <w:t>(i), (ii) and (iii)</w:t>
      </w:r>
      <w:r w:rsidRPr="005532F2">
        <w:t xml:space="preserve">: </w:t>
      </w:r>
      <w:bookmarkEnd w:id="1"/>
      <w:r w:rsidR="00036DF0" w:rsidRPr="005532F2">
        <w:t xml:space="preserve">Code compliance certificates, compliance schedules, and notices to </w:t>
      </w:r>
      <w:proofErr w:type="gramStart"/>
      <w:r w:rsidR="00036DF0" w:rsidRPr="005532F2">
        <w:t>fix</w:t>
      </w:r>
      <w:proofErr w:type="gramEnd"/>
    </w:p>
    <w:p w14:paraId="547C9E07" w14:textId="34BD2937" w:rsidR="00EB3328" w:rsidRPr="005532F2" w:rsidRDefault="00EB3328">
      <w:pPr>
        <w:pStyle w:val="Heading3"/>
      </w:pPr>
      <w:r w:rsidRPr="005532F2">
        <w:t>Minimum criteria for accreditati</w:t>
      </w:r>
      <w:r w:rsidR="002D530D" w:rsidRPr="005532F2">
        <w:t>on against Regulation 7(2)(</w:t>
      </w:r>
      <w:r w:rsidR="001C310D" w:rsidRPr="005532F2">
        <w:t>f</w:t>
      </w:r>
      <w:r w:rsidR="002D4F34" w:rsidRPr="005532F2">
        <w:t>)</w:t>
      </w:r>
      <w:r w:rsidR="009970F1" w:rsidRPr="005532F2">
        <w:t>(i)</w:t>
      </w:r>
    </w:p>
    <w:p w14:paraId="4BC7530D" w14:textId="77777777" w:rsidR="00F84186" w:rsidRPr="00F84186" w:rsidRDefault="00F84186" w:rsidP="00F84186">
      <w:pPr>
        <w:spacing w:before="0" w:after="0"/>
        <w:rPr>
          <w:lang w:val="en-GB" w:eastAsia="en-AU"/>
        </w:rPr>
      </w:pPr>
    </w:p>
    <w:p w14:paraId="38C9F1C4" w14:textId="711457E3" w:rsidR="002D530D" w:rsidRPr="002D530D" w:rsidRDefault="001C310D" w:rsidP="00502B30">
      <w:pPr>
        <w:pStyle w:val="Heading4"/>
        <w:spacing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Applications for code compliance certificates</w:t>
      </w:r>
    </w:p>
    <w:p w14:paraId="498A8161" w14:textId="741C1A59" w:rsidR="00A80985" w:rsidRDefault="00073149" w:rsidP="00A80985">
      <w:pPr>
        <w:ind w:left="720" w:hanging="720"/>
      </w:pPr>
      <w:r>
        <w:t>T</w:t>
      </w:r>
      <w:r w:rsidR="00913246">
        <w:t>he BCA</w:t>
      </w:r>
      <w:r w:rsidR="001C310D">
        <w:t xml:space="preserve">’s policy, </w:t>
      </w:r>
      <w:proofErr w:type="gramStart"/>
      <w:r w:rsidR="001C310D">
        <w:t>procedure</w:t>
      </w:r>
      <w:proofErr w:type="gramEnd"/>
      <w:r w:rsidR="001C310D">
        <w:t xml:space="preserve"> and system in place for receiving code compliance certificate (CCC) applications:</w:t>
      </w:r>
    </w:p>
    <w:p w14:paraId="60334669" w14:textId="46E5E80F" w:rsidR="00B80E86" w:rsidRDefault="00000000" w:rsidP="001C310D">
      <w:pPr>
        <w:ind w:left="720" w:hanging="720"/>
      </w:pPr>
      <w:sdt>
        <w:sdtPr>
          <w:id w:val="-150966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EDE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1C310D">
        <w:t xml:space="preserve">ensures all relevant information required on the prescribed Form 6 is completed by the owner or their </w:t>
      </w:r>
      <w:proofErr w:type="gramStart"/>
      <w:r w:rsidR="001C310D">
        <w:t>agent</w:t>
      </w:r>
      <w:proofErr w:type="gramEnd"/>
    </w:p>
    <w:p w14:paraId="01361557" w14:textId="04194960" w:rsidR="00913246" w:rsidRDefault="00000000" w:rsidP="001C3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57"/>
        </w:tabs>
        <w:ind w:left="720" w:hanging="720"/>
      </w:pPr>
      <w:sdt>
        <w:sdtPr>
          <w:id w:val="206420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246">
            <w:rPr>
              <w:rFonts w:ascii="MS Gothic" w:eastAsia="MS Gothic" w:hAnsi="MS Gothic" w:hint="eastAsia"/>
            </w:rPr>
            <w:t>☐</w:t>
          </w:r>
        </w:sdtContent>
      </w:sdt>
      <w:r w:rsidR="00913246">
        <w:tab/>
      </w:r>
      <w:r w:rsidR="001C310D">
        <w:t xml:space="preserve">describes what happens if the application is not complete eg reject and </w:t>
      </w:r>
      <w:proofErr w:type="gramStart"/>
      <w:r w:rsidR="001C310D">
        <w:t>return</w:t>
      </w:r>
      <w:proofErr w:type="gramEnd"/>
      <w:r w:rsidR="00913246">
        <w:t xml:space="preserve"> </w:t>
      </w:r>
      <w:r w:rsidR="001C310D">
        <w:tab/>
      </w:r>
    </w:p>
    <w:p w14:paraId="592089F7" w14:textId="404A2985" w:rsidR="001C310D" w:rsidRDefault="00000000" w:rsidP="001C310D">
      <w:pPr>
        <w:ind w:left="720" w:hanging="720"/>
      </w:pPr>
      <w:sdt>
        <w:sdtPr>
          <w:id w:val="-150319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10D">
            <w:rPr>
              <w:rFonts w:ascii="MS Gothic" w:eastAsia="MS Gothic" w:hAnsi="MS Gothic" w:hint="eastAsia"/>
            </w:rPr>
            <w:t>☐</w:t>
          </w:r>
        </w:sdtContent>
      </w:sdt>
      <w:r w:rsidR="001C310D">
        <w:tab/>
        <w:t xml:space="preserve">describes what happens if the application is </w:t>
      </w:r>
      <w:proofErr w:type="gramStart"/>
      <w:r w:rsidR="001C310D">
        <w:t>complete</w:t>
      </w:r>
      <w:proofErr w:type="gramEnd"/>
      <w:r w:rsidR="001C310D">
        <w:t xml:space="preserve"> </w:t>
      </w:r>
    </w:p>
    <w:p w14:paraId="3FFB9350" w14:textId="3C70E1E1" w:rsidR="00A80985" w:rsidRPr="008032C5" w:rsidRDefault="00D21576" w:rsidP="008032C5">
      <w:pPr>
        <w:jc w:val="left"/>
        <w:rPr>
          <w:b/>
          <w:bCs/>
        </w:rPr>
      </w:pPr>
      <w:r w:rsidRPr="008032C5">
        <w:rPr>
          <w:b/>
          <w:bCs/>
        </w:rPr>
        <w:t>Notes</w:t>
      </w:r>
      <w:r w:rsidR="00B11CFC" w:rsidRPr="008032C5">
        <w:rPr>
          <w:b/>
          <w:bCs/>
        </w:rPr>
        <w:t xml:space="preserve">: </w:t>
      </w:r>
      <w:sdt>
        <w:sdtPr>
          <w:rPr>
            <w:b/>
            <w:bCs/>
          </w:rPr>
          <w:id w:val="-1340458687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</w:rPr>
              <w:id w:val="1890220563"/>
              <w:placeholder>
                <w:docPart w:val="DefaultPlaceholder_-1854013440"/>
              </w:placeholder>
              <w:showingPlcHdr/>
            </w:sdtPr>
            <w:sdtContent>
              <w:r w:rsidR="00C2611F" w:rsidRPr="008032C5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  <w:r w:rsidR="00913246" w:rsidRPr="008032C5">
        <w:br/>
      </w:r>
    </w:p>
    <w:p w14:paraId="47F2966A" w14:textId="64683653" w:rsidR="00913246" w:rsidRDefault="001C310D" w:rsidP="00A96717">
      <w:pPr>
        <w:jc w:val="left"/>
      </w:pPr>
      <w:r>
        <w:t>The BCA collects the following information from an applicant for a CCC where required:</w:t>
      </w:r>
    </w:p>
    <w:p w14:paraId="652A2265" w14:textId="611CB70A" w:rsidR="001C310D" w:rsidRDefault="00000000" w:rsidP="00A96717">
      <w:pPr>
        <w:jc w:val="left"/>
      </w:pPr>
      <w:sdt>
        <w:sdtPr>
          <w:id w:val="-87939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EDE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1C310D">
        <w:t>certificates that relate to the energy work</w:t>
      </w:r>
    </w:p>
    <w:p w14:paraId="25A6E508" w14:textId="412CE39C" w:rsidR="001C310D" w:rsidRDefault="00000000" w:rsidP="001C310D">
      <w:pPr>
        <w:ind w:left="720" w:hanging="720"/>
        <w:jc w:val="left"/>
      </w:pPr>
      <w:sdt>
        <w:sdtPr>
          <w:id w:val="43756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10D">
            <w:rPr>
              <w:rFonts w:ascii="MS Gothic" w:eastAsia="MS Gothic" w:hAnsi="MS Gothic" w:hint="eastAsia"/>
            </w:rPr>
            <w:t>☐</w:t>
          </w:r>
        </w:sdtContent>
      </w:sdt>
      <w:r w:rsidR="001C310D">
        <w:tab/>
        <w:t xml:space="preserve">evidence showing the specified systems are capable of performing to the performance standards identified on the issued building </w:t>
      </w:r>
      <w:proofErr w:type="gramStart"/>
      <w:r w:rsidR="001C310D">
        <w:t>consent</w:t>
      </w:r>
      <w:proofErr w:type="gramEnd"/>
    </w:p>
    <w:p w14:paraId="7224B7F4" w14:textId="1A1B19EC" w:rsidR="009077D2" w:rsidRPr="003375C6" w:rsidRDefault="00000000" w:rsidP="009077D2">
      <w:pPr>
        <w:ind w:left="720" w:hanging="720"/>
        <w:jc w:val="left"/>
      </w:pPr>
      <w:sdt>
        <w:sdtPr>
          <w:id w:val="125184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7D2" w:rsidRPr="003E3757">
            <w:rPr>
              <w:rFonts w:ascii="MS Gothic" w:eastAsia="MS Gothic" w:hAnsi="MS Gothic" w:hint="eastAsia"/>
            </w:rPr>
            <w:t>☐</w:t>
          </w:r>
        </w:sdtContent>
      </w:sdt>
      <w:r w:rsidR="009077D2" w:rsidRPr="003E3757">
        <w:tab/>
        <w:t>current manufacturers certificate</w:t>
      </w:r>
      <w:r w:rsidR="00AA21EC" w:rsidRPr="003E3757">
        <w:t>s</w:t>
      </w:r>
      <w:r w:rsidR="009077D2" w:rsidRPr="003E3757">
        <w:t xml:space="preserve"> issued by a registered </w:t>
      </w:r>
      <w:r w:rsidR="00AA21EC" w:rsidRPr="003E3757">
        <w:t>m</w:t>
      </w:r>
      <w:r w:rsidR="009077D2" w:rsidRPr="003E3757">
        <w:t>anufacturer</w:t>
      </w:r>
      <w:r w:rsidR="00AA21EC" w:rsidRPr="003E3757">
        <w:t>, that relate to any</w:t>
      </w:r>
      <w:r w:rsidR="00FD1957" w:rsidRPr="003E3757">
        <w:t xml:space="preserve"> modular </w:t>
      </w:r>
      <w:proofErr w:type="gramStart"/>
      <w:r w:rsidR="00FD1957" w:rsidRPr="003E3757">
        <w:t>component</w:t>
      </w:r>
      <w:r w:rsidR="00AA21EC" w:rsidRPr="003E3757">
        <w:t>s</w:t>
      </w:r>
      <w:proofErr w:type="gramEnd"/>
    </w:p>
    <w:p w14:paraId="1C9078D1" w14:textId="00CD3BDF" w:rsidR="00AB3C2E" w:rsidRPr="008032C5" w:rsidRDefault="00E86DE0" w:rsidP="00A96717">
      <w:pPr>
        <w:jc w:val="left"/>
        <w:rPr>
          <w:b/>
          <w:bCs/>
        </w:rPr>
      </w:pPr>
      <w:r w:rsidRPr="008032C5">
        <w:rPr>
          <w:b/>
          <w:bCs/>
        </w:rPr>
        <w:t xml:space="preserve">Notes: </w:t>
      </w:r>
      <w:sdt>
        <w:sdtPr>
          <w:rPr>
            <w:b/>
            <w:bCs/>
          </w:rPr>
          <w:id w:val="-123004881"/>
          <w:placeholder>
            <w:docPart w:val="89AB2C3B09C24BF986B0D0F56FBE60A6"/>
          </w:placeholder>
        </w:sdtPr>
        <w:sdtContent>
          <w:sdt>
            <w:sdtPr>
              <w:rPr>
                <w:b/>
                <w:bCs/>
              </w:rPr>
              <w:id w:val="423997741"/>
              <w:placeholder>
                <w:docPart w:val="89AB2C3B09C24BF986B0D0F56FBE60A6"/>
              </w:placeholder>
              <w:showingPlcHdr/>
            </w:sdtPr>
            <w:sdtContent>
              <w:r w:rsidRPr="008032C5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</w:p>
    <w:p w14:paraId="445C690F" w14:textId="45F587BC" w:rsidR="00B21F82" w:rsidRDefault="00B21F82" w:rsidP="00A96717">
      <w:pPr>
        <w:rPr>
          <w:i/>
          <w:iCs/>
        </w:rPr>
      </w:pPr>
      <w:r>
        <w:br/>
      </w:r>
      <w:r w:rsidR="001C310D" w:rsidRPr="001C310D">
        <w:rPr>
          <w:i/>
          <w:iCs/>
        </w:rPr>
        <w:t xml:space="preserve">Accepting a CCC application where the building consent was granted by another </w:t>
      </w:r>
      <w:proofErr w:type="gramStart"/>
      <w:r w:rsidR="001C310D" w:rsidRPr="001C310D">
        <w:rPr>
          <w:i/>
          <w:iCs/>
        </w:rPr>
        <w:t>BCA</w:t>
      </w:r>
      <w:proofErr w:type="gramEnd"/>
    </w:p>
    <w:p w14:paraId="77650E10" w14:textId="48AA889C" w:rsidR="001C310D" w:rsidRPr="001C310D" w:rsidRDefault="001C310D" w:rsidP="00A96717">
      <w:r w:rsidRPr="001C310D">
        <w:t xml:space="preserve">The </w:t>
      </w:r>
      <w:proofErr w:type="gramStart"/>
      <w:r w:rsidRPr="001C310D">
        <w:t>BCA’s</w:t>
      </w:r>
      <w:proofErr w:type="gramEnd"/>
      <w:r>
        <w:t xml:space="preserve"> polices, procedures and systems for accepting (or otherwise) a CCC application for building work where the building consent was granted by another BCA covers:</w:t>
      </w:r>
    </w:p>
    <w:p w14:paraId="738645DB" w14:textId="654F91CD" w:rsidR="00E86DE0" w:rsidRDefault="00000000" w:rsidP="00A96717">
      <w:sdt>
        <w:sdtPr>
          <w:id w:val="-187114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E3D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3536DD">
        <w:t xml:space="preserve">seeking the applicant’s agreement to the BCA considering the application </w:t>
      </w:r>
    </w:p>
    <w:p w14:paraId="45206026" w14:textId="67E3DDB8" w:rsidR="00E86DE0" w:rsidRDefault="00000000" w:rsidP="00A96717">
      <w:sdt>
        <w:sdtPr>
          <w:id w:val="-92463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E3D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3536DD">
        <w:t xml:space="preserve">how the BCA </w:t>
      </w:r>
      <w:proofErr w:type="gramStart"/>
      <w:r w:rsidR="003536DD">
        <w:t>makes a decision</w:t>
      </w:r>
      <w:proofErr w:type="gramEnd"/>
      <w:r w:rsidR="003536DD">
        <w:t xml:space="preserve"> to consider the application </w:t>
      </w:r>
      <w:r w:rsidR="00B21F82">
        <w:t xml:space="preserve"> </w:t>
      </w:r>
    </w:p>
    <w:p w14:paraId="10148CD6" w14:textId="1A6849B8" w:rsidR="00FA67AD" w:rsidRPr="008032C5" w:rsidRDefault="00FA67AD" w:rsidP="00A96717">
      <w:pPr>
        <w:rPr>
          <w:b/>
          <w:bCs/>
        </w:rPr>
      </w:pPr>
      <w:r w:rsidRPr="008032C5">
        <w:rPr>
          <w:b/>
          <w:bCs/>
        </w:rPr>
        <w:t xml:space="preserve">Notes: </w:t>
      </w:r>
      <w:sdt>
        <w:sdtPr>
          <w:rPr>
            <w:b/>
            <w:bCs/>
          </w:rPr>
          <w:id w:val="-218819445"/>
          <w:placeholder>
            <w:docPart w:val="14B0B039BDEB42AFAD3A75C4379F654F"/>
          </w:placeholder>
        </w:sdtPr>
        <w:sdtContent>
          <w:sdt>
            <w:sdtPr>
              <w:rPr>
                <w:b/>
                <w:bCs/>
              </w:rPr>
              <w:id w:val="1945412716"/>
              <w:placeholder>
                <w:docPart w:val="14B0B039BDEB42AFAD3A75C4379F654F"/>
              </w:placeholder>
              <w:showingPlcHdr/>
            </w:sdtPr>
            <w:sdtContent>
              <w:r w:rsidRPr="008032C5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</w:p>
    <w:p w14:paraId="4ACC646D" w14:textId="7D4E5248" w:rsidR="00B21F82" w:rsidRDefault="00B21F82" w:rsidP="00A96717">
      <w:pPr>
        <w:rPr>
          <w:b/>
          <w:bCs/>
          <w:i/>
          <w:iCs/>
        </w:rPr>
      </w:pPr>
      <w:r>
        <w:br/>
      </w:r>
      <w:r w:rsidR="003536DD">
        <w:rPr>
          <w:b/>
          <w:bCs/>
          <w:i/>
          <w:iCs/>
        </w:rPr>
        <w:t xml:space="preserve">Recording the receipt of a CCC application </w:t>
      </w:r>
    </w:p>
    <w:p w14:paraId="40B79615" w14:textId="2C1B75A4" w:rsidR="003536DD" w:rsidRPr="003536DD" w:rsidRDefault="003536DD" w:rsidP="00A96717">
      <w:r w:rsidRPr="003536DD">
        <w:t xml:space="preserve">The BCA records </w:t>
      </w:r>
      <w:r>
        <w:t>in its building consent processing system:</w:t>
      </w:r>
    </w:p>
    <w:p w14:paraId="7F48DE12" w14:textId="6881C3D1" w:rsidR="00B21F82" w:rsidRDefault="00000000" w:rsidP="00A96717">
      <w:pPr>
        <w:ind w:left="720" w:hanging="720"/>
      </w:pPr>
      <w:sdt>
        <w:sdtPr>
          <w:id w:val="60330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F82">
            <w:rPr>
              <w:rFonts w:ascii="MS Gothic" w:eastAsia="MS Gothic" w:hAnsi="MS Gothic" w:hint="eastAsia"/>
            </w:rPr>
            <w:t>☐</w:t>
          </w:r>
        </w:sdtContent>
      </w:sdt>
      <w:r w:rsidR="00073149">
        <w:tab/>
      </w:r>
      <w:r w:rsidR="003536DD">
        <w:t>the dat</w:t>
      </w:r>
      <w:r w:rsidR="00BA7A20">
        <w:t>e</w:t>
      </w:r>
      <w:r w:rsidR="003536DD">
        <w:t xml:space="preserve"> a CCC application was </w:t>
      </w:r>
      <w:proofErr w:type="gramStart"/>
      <w:r w:rsidR="003536DD">
        <w:t>received</w:t>
      </w:r>
      <w:proofErr w:type="gramEnd"/>
    </w:p>
    <w:p w14:paraId="2D9E0C42" w14:textId="6D7D4950" w:rsidR="003536DD" w:rsidRDefault="00000000" w:rsidP="00A96717">
      <w:sdt>
        <w:sdtPr>
          <w:id w:val="14139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F82">
            <w:rPr>
              <w:rFonts w:ascii="MS Gothic" w:eastAsia="MS Gothic" w:hAnsi="MS Gothic" w:hint="eastAsia"/>
            </w:rPr>
            <w:t>☐</w:t>
          </w:r>
        </w:sdtContent>
      </w:sdt>
      <w:r w:rsidR="00B21F82">
        <w:tab/>
      </w:r>
      <w:r w:rsidR="003536DD">
        <w:t xml:space="preserve">any acknowledgement of the receipt of a CCC application made to the </w:t>
      </w:r>
      <w:proofErr w:type="gramStart"/>
      <w:r w:rsidR="003536DD">
        <w:t>applicant</w:t>
      </w:r>
      <w:proofErr w:type="gramEnd"/>
      <w:r w:rsidR="003536DD">
        <w:t xml:space="preserve"> </w:t>
      </w:r>
    </w:p>
    <w:p w14:paraId="7A72699C" w14:textId="2544B635" w:rsidR="003536DD" w:rsidRDefault="00000000" w:rsidP="00A96717">
      <w:sdt>
        <w:sdtPr>
          <w:id w:val="-115036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6DD">
            <w:rPr>
              <w:rFonts w:ascii="MS Gothic" w:eastAsia="MS Gothic" w:hAnsi="MS Gothic" w:hint="eastAsia"/>
            </w:rPr>
            <w:t>☐</w:t>
          </w:r>
        </w:sdtContent>
      </w:sdt>
      <w:r w:rsidR="003536DD">
        <w:tab/>
        <w:t xml:space="preserve">the date/s upon which any acknowledgements of a CCC application were </w:t>
      </w:r>
      <w:proofErr w:type="gramStart"/>
      <w:r w:rsidR="003536DD">
        <w:t>made</w:t>
      </w:r>
      <w:proofErr w:type="gramEnd"/>
      <w:r w:rsidR="003536DD">
        <w:t xml:space="preserve">  </w:t>
      </w:r>
    </w:p>
    <w:p w14:paraId="3B2CD204" w14:textId="116C82CE" w:rsidR="00B21F82" w:rsidRPr="002E0DB8" w:rsidRDefault="00B21F82" w:rsidP="00A96717">
      <w:r w:rsidRPr="008032C5">
        <w:rPr>
          <w:b/>
          <w:bCs/>
        </w:rPr>
        <w:t>Notes:</w:t>
      </w:r>
      <w:r w:rsidRPr="002E0DB8">
        <w:t xml:space="preserve"> </w:t>
      </w:r>
      <w:sdt>
        <w:sdtPr>
          <w:id w:val="-1923482769"/>
          <w:placeholder>
            <w:docPart w:val="781BC77184894B64A538E906CE88467D"/>
          </w:placeholder>
        </w:sdtPr>
        <w:sdtContent>
          <w:sdt>
            <w:sdtPr>
              <w:id w:val="777529388"/>
              <w:placeholder>
                <w:docPart w:val="781BC77184894B64A538E906CE88467D"/>
              </w:placeholder>
              <w:showingPlcHdr/>
            </w:sdtPr>
            <w:sdtContent>
              <w:r w:rsidRPr="002E0DB8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  <w:r w:rsidR="007E1500" w:rsidRPr="002E0DB8">
        <w:tab/>
      </w:r>
    </w:p>
    <w:p w14:paraId="0E9FBFFB" w14:textId="77777777" w:rsidR="005810FB" w:rsidRDefault="005810FB" w:rsidP="00A96717">
      <w:pPr>
        <w:sectPr w:rsidR="005810FB" w:rsidSect="00C4019C">
          <w:headerReference w:type="default" r:id="rId8"/>
          <w:footerReference w:type="default" r:id="rId9"/>
          <w:pgSz w:w="11906" w:h="16838"/>
          <w:pgMar w:top="720" w:right="1133" w:bottom="720" w:left="993" w:header="567" w:footer="0" w:gutter="0"/>
          <w:cols w:space="708"/>
          <w:docGrid w:linePitch="360"/>
        </w:sectPr>
      </w:pPr>
    </w:p>
    <w:p w14:paraId="55EBE945" w14:textId="77777777" w:rsidR="00A861E6" w:rsidRDefault="00A861E6" w:rsidP="00A96717"/>
    <w:p w14:paraId="49144307" w14:textId="27CB231E" w:rsidR="007E1500" w:rsidRDefault="003536DD" w:rsidP="00A96717">
      <w:pPr>
        <w:rPr>
          <w:b/>
          <w:bCs/>
          <w:i/>
          <w:iCs/>
        </w:rPr>
      </w:pPr>
      <w:r w:rsidRPr="00D90011">
        <w:rPr>
          <w:b/>
          <w:bCs/>
          <w:i/>
          <w:iCs/>
        </w:rPr>
        <w:t xml:space="preserve">Deciding a CCC application </w:t>
      </w:r>
    </w:p>
    <w:p w14:paraId="370EFB5C" w14:textId="491D36C5" w:rsidR="00D90011" w:rsidRPr="00D90011" w:rsidRDefault="00D90011" w:rsidP="00A96717">
      <w:r>
        <w:t xml:space="preserve">The BCA’s policies, </w:t>
      </w:r>
      <w:proofErr w:type="gramStart"/>
      <w:r>
        <w:t>procedures</w:t>
      </w:r>
      <w:proofErr w:type="gramEnd"/>
      <w:r>
        <w:t xml:space="preserve"> and systems for considering whether to issue a CCC include processes for:</w:t>
      </w:r>
    </w:p>
    <w:p w14:paraId="295C307F" w14:textId="014FD4D1" w:rsidR="007E1500" w:rsidRDefault="00000000" w:rsidP="00D90011">
      <w:pPr>
        <w:ind w:left="720" w:hanging="720"/>
      </w:pPr>
      <w:sdt>
        <w:sdtPr>
          <w:id w:val="2059284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500">
            <w:rPr>
              <w:rFonts w:ascii="MS Gothic" w:eastAsia="MS Gothic" w:hAnsi="MS Gothic" w:hint="eastAsia"/>
            </w:rPr>
            <w:t>☐</w:t>
          </w:r>
        </w:sdtContent>
      </w:sdt>
      <w:r w:rsidR="007E1500">
        <w:tab/>
      </w:r>
      <w:r w:rsidR="00D90011">
        <w:t xml:space="preserve">considering whether the specified systems in the building are capable of performing to the performance standards set out in the building </w:t>
      </w:r>
      <w:proofErr w:type="gramStart"/>
      <w:r w:rsidR="00D90011">
        <w:t>consent</w:t>
      </w:r>
      <w:proofErr w:type="gramEnd"/>
      <w:r w:rsidR="00D90011">
        <w:t xml:space="preserve"> </w:t>
      </w:r>
    </w:p>
    <w:p w14:paraId="50BD4084" w14:textId="394FC369" w:rsidR="007E1500" w:rsidRDefault="00000000" w:rsidP="004F3341">
      <w:pPr>
        <w:ind w:left="720" w:hanging="720"/>
      </w:pPr>
      <w:sdt>
        <w:sdtPr>
          <w:id w:val="16282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500">
            <w:rPr>
              <w:rFonts w:ascii="MS Gothic" w:eastAsia="MS Gothic" w:hAnsi="MS Gothic" w:hint="eastAsia"/>
            </w:rPr>
            <w:t>☐</w:t>
          </w:r>
        </w:sdtContent>
      </w:sdt>
      <w:r w:rsidR="007E1500">
        <w:tab/>
      </w:r>
      <w:r w:rsidR="00D90011">
        <w:t xml:space="preserve">considering whether there are any applicable warnings or bans related to any building method or product that may have been </w:t>
      </w:r>
      <w:proofErr w:type="gramStart"/>
      <w:r w:rsidR="00D90011">
        <w:t>used</w:t>
      </w:r>
      <w:proofErr w:type="gramEnd"/>
    </w:p>
    <w:p w14:paraId="44087274" w14:textId="1BDB8498" w:rsidR="00026D2D" w:rsidRDefault="00000000" w:rsidP="00026D2D">
      <w:pPr>
        <w:ind w:left="720" w:hanging="720"/>
      </w:pPr>
      <w:sdt>
        <w:sdtPr>
          <w:id w:val="64115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D2D">
            <w:rPr>
              <w:rFonts w:ascii="MS Gothic" w:eastAsia="MS Gothic" w:hAnsi="MS Gothic" w:hint="eastAsia"/>
            </w:rPr>
            <w:t>☐</w:t>
          </w:r>
        </w:sdtContent>
      </w:sdt>
      <w:r w:rsidR="00026D2D">
        <w:tab/>
      </w:r>
      <w:r w:rsidR="00026D2D" w:rsidRPr="003E3757">
        <w:t xml:space="preserve">accepting current manufacturers certificates for modular components as establishing that the building work to which the certificate applies complies with the building </w:t>
      </w:r>
      <w:proofErr w:type="gramStart"/>
      <w:r w:rsidR="00026D2D" w:rsidRPr="003E3757">
        <w:t>consent</w:t>
      </w:r>
      <w:proofErr w:type="gramEnd"/>
    </w:p>
    <w:p w14:paraId="4CA76813" w14:textId="0DB26E35" w:rsidR="007E1500" w:rsidRDefault="00000000" w:rsidP="00FF4B22">
      <w:pPr>
        <w:ind w:left="720" w:hanging="720"/>
      </w:pPr>
      <w:sdt>
        <w:sdtPr>
          <w:id w:val="120913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500">
            <w:rPr>
              <w:rFonts w:ascii="MS Gothic" w:eastAsia="MS Gothic" w:hAnsi="MS Gothic" w:hint="eastAsia"/>
            </w:rPr>
            <w:t>☐</w:t>
          </w:r>
        </w:sdtContent>
      </w:sdt>
      <w:r w:rsidR="007E1500">
        <w:tab/>
      </w:r>
      <w:r w:rsidR="00FF4B22">
        <w:t xml:space="preserve">making a decision where no application has been made two years after the date on which the building consent was </w:t>
      </w:r>
      <w:proofErr w:type="gramStart"/>
      <w:r w:rsidR="00FF4B22">
        <w:t>granted</w:t>
      </w:r>
      <w:proofErr w:type="gramEnd"/>
    </w:p>
    <w:p w14:paraId="113AB0C3" w14:textId="0AC4D4CF" w:rsidR="00FF4B22" w:rsidRDefault="00000000" w:rsidP="00FF4B22">
      <w:pPr>
        <w:ind w:left="720" w:hanging="720"/>
      </w:pPr>
      <w:sdt>
        <w:sdtPr>
          <w:id w:val="192097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667">
            <w:rPr>
              <w:rFonts w:ascii="MS Gothic" w:eastAsia="MS Gothic" w:hAnsi="MS Gothic" w:hint="eastAsia"/>
            </w:rPr>
            <w:t>☐</w:t>
          </w:r>
        </w:sdtContent>
      </w:sdt>
      <w:r w:rsidR="00FF4B22">
        <w:tab/>
        <w:t xml:space="preserve">making a decision about whether to extend the timeframe in which the code compliance of the building work may be </w:t>
      </w:r>
      <w:proofErr w:type="gramStart"/>
      <w:r w:rsidR="00FF4B22">
        <w:t>determined</w:t>
      </w:r>
      <w:proofErr w:type="gramEnd"/>
    </w:p>
    <w:p w14:paraId="4C8D697D" w14:textId="5660E950" w:rsidR="00A96717" w:rsidRPr="00A861E6" w:rsidRDefault="007E1500" w:rsidP="00A861E6">
      <w:pPr>
        <w:rPr>
          <w:b/>
          <w:bCs/>
          <w:i/>
          <w:iCs/>
        </w:rPr>
      </w:pPr>
      <w:r w:rsidRPr="008032C5">
        <w:rPr>
          <w:b/>
          <w:bCs/>
        </w:rPr>
        <w:t>Notes:</w:t>
      </w:r>
      <w:r w:rsidRPr="002E0DB8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id w:val="-336692963"/>
          <w:placeholder>
            <w:docPart w:val="D9657B0C2D7E4ED89B61AD72860672D6"/>
          </w:placeholder>
        </w:sdtPr>
        <w:sdtContent>
          <w:sdt>
            <w:sdtPr>
              <w:rPr>
                <w:b/>
                <w:bCs/>
                <w:i/>
                <w:iCs/>
              </w:rPr>
              <w:id w:val="-1535193404"/>
              <w:placeholder>
                <w:docPart w:val="D9657B0C2D7E4ED89B61AD72860672D6"/>
              </w:placeholder>
              <w:showingPlcHdr/>
            </w:sdtPr>
            <w:sdtContent>
              <w:r w:rsidRPr="002E0DB8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</w:p>
    <w:p w14:paraId="010E5A56" w14:textId="77777777" w:rsidR="00A96717" w:rsidRDefault="00A96717" w:rsidP="007E1500">
      <w:pPr>
        <w:pStyle w:val="NoSpacing"/>
      </w:pPr>
    </w:p>
    <w:p w14:paraId="06F4E17C" w14:textId="340E4EBD" w:rsidR="007E1500" w:rsidRPr="00FF4B22" w:rsidRDefault="00FF4B22" w:rsidP="00A96717">
      <w:pPr>
        <w:rPr>
          <w:b/>
          <w:bCs/>
          <w:i/>
          <w:iCs/>
        </w:rPr>
      </w:pPr>
      <w:r w:rsidRPr="00FF4B22">
        <w:rPr>
          <w:b/>
          <w:bCs/>
          <w:i/>
          <w:iCs/>
        </w:rPr>
        <w:t>Issuing a CCC</w:t>
      </w:r>
    </w:p>
    <w:p w14:paraId="35A35D4B" w14:textId="74324135" w:rsidR="00090B15" w:rsidRDefault="00000000" w:rsidP="00090B15">
      <w:pPr>
        <w:ind w:left="720" w:hanging="720"/>
      </w:pPr>
      <w:sdt>
        <w:sdtPr>
          <w:id w:val="-34919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500">
            <w:rPr>
              <w:rFonts w:ascii="MS Gothic" w:eastAsia="MS Gothic" w:hAnsi="MS Gothic" w:hint="eastAsia"/>
            </w:rPr>
            <w:t>☐</w:t>
          </w:r>
        </w:sdtContent>
      </w:sdt>
      <w:r w:rsidR="007E1500">
        <w:tab/>
      </w:r>
      <w:r w:rsidR="00090B15" w:rsidRPr="00090B15">
        <w:t>The BCA has a process to monitor its compliance with the timeframe</w:t>
      </w:r>
      <w:r w:rsidR="009A2ED2">
        <w:t>s</w:t>
      </w:r>
      <w:r w:rsidR="00090B15" w:rsidRPr="00090B15">
        <w:t xml:space="preserve"> specified in section 93 of the </w:t>
      </w:r>
      <w:proofErr w:type="gramStart"/>
      <w:r w:rsidR="00090B15" w:rsidRPr="00090B15">
        <w:t>Act</w:t>
      </w:r>
      <w:proofErr w:type="gramEnd"/>
      <w:r w:rsidR="00090B15" w:rsidRPr="00090B15">
        <w:t xml:space="preserve"> </w:t>
      </w:r>
    </w:p>
    <w:p w14:paraId="7B7B0E10" w14:textId="5FAE17B3" w:rsidR="007E1500" w:rsidRPr="005B465B" w:rsidRDefault="00000000" w:rsidP="00090B15">
      <w:pPr>
        <w:ind w:left="720" w:hanging="720"/>
      </w:pPr>
      <w:sdt>
        <w:sdtPr>
          <w:id w:val="-104282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B15">
            <w:rPr>
              <w:rFonts w:ascii="MS Gothic" w:eastAsia="MS Gothic" w:hAnsi="MS Gothic" w:hint="eastAsia"/>
            </w:rPr>
            <w:t>☐</w:t>
          </w:r>
        </w:sdtContent>
      </w:sdt>
      <w:r w:rsidR="00090B15">
        <w:tab/>
      </w:r>
      <w:r w:rsidR="00090B15" w:rsidRPr="00090B15">
        <w:t>The BCA</w:t>
      </w:r>
      <w:r w:rsidR="00090B15">
        <w:t>’s</w:t>
      </w:r>
      <w:r w:rsidR="00090B15" w:rsidRPr="00090B15">
        <w:t xml:space="preserve"> process </w:t>
      </w:r>
      <w:r w:rsidR="00090B15">
        <w:t xml:space="preserve">for issuing CCCs ensures that it complies with the timeframes specified in </w:t>
      </w:r>
      <w:r w:rsidR="00FF4B22">
        <w:t xml:space="preserve">section 93 of </w:t>
      </w:r>
      <w:r w:rsidR="00FF4B22" w:rsidRPr="005B465B">
        <w:t xml:space="preserve">the </w:t>
      </w:r>
      <w:proofErr w:type="gramStart"/>
      <w:r w:rsidR="00FF4B22" w:rsidRPr="005B465B">
        <w:t>Act</w:t>
      </w:r>
      <w:proofErr w:type="gramEnd"/>
      <w:r w:rsidR="007E1500" w:rsidRPr="005B465B">
        <w:t xml:space="preserve"> </w:t>
      </w:r>
    </w:p>
    <w:p w14:paraId="4D9F6452" w14:textId="74CE963A" w:rsidR="00090B15" w:rsidRPr="005B465B" w:rsidRDefault="00000000" w:rsidP="00090B15">
      <w:pPr>
        <w:ind w:left="720" w:hanging="720"/>
      </w:pPr>
      <w:sdt>
        <w:sdtPr>
          <w:id w:val="-307244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B15" w:rsidRPr="005B465B">
            <w:rPr>
              <w:rFonts w:ascii="MS Gothic" w:eastAsia="MS Gothic" w:hAnsi="MS Gothic" w:hint="eastAsia"/>
            </w:rPr>
            <w:t>☐</w:t>
          </w:r>
        </w:sdtContent>
      </w:sdt>
      <w:r w:rsidR="00090B15" w:rsidRPr="005B465B">
        <w:tab/>
      </w:r>
      <w:r w:rsidR="005B465B" w:rsidRPr="005B465B">
        <w:rPr>
          <w:color w:val="000000" w:themeColor="text1"/>
        </w:rPr>
        <w:t>The BCA has a process in place that outlines what it will do if it is unable to meet the timeframe</w:t>
      </w:r>
      <w:r w:rsidR="005B465B">
        <w:rPr>
          <w:color w:val="000000" w:themeColor="text1"/>
        </w:rPr>
        <w:t>s</w:t>
      </w:r>
      <w:r w:rsidR="005B465B" w:rsidRPr="005B465B">
        <w:rPr>
          <w:color w:val="000000" w:themeColor="text1"/>
        </w:rPr>
        <w:t xml:space="preserve"> in section 93 of the </w:t>
      </w:r>
      <w:proofErr w:type="gramStart"/>
      <w:r w:rsidR="005B465B" w:rsidRPr="005B465B">
        <w:rPr>
          <w:color w:val="000000" w:themeColor="text1"/>
        </w:rPr>
        <w:t>Act</w:t>
      </w:r>
      <w:proofErr w:type="gramEnd"/>
    </w:p>
    <w:p w14:paraId="3AD7689C" w14:textId="511E034A" w:rsidR="007E1500" w:rsidRDefault="00000000" w:rsidP="00A96717">
      <w:sdt>
        <w:sdtPr>
          <w:id w:val="79078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500" w:rsidRPr="005B465B">
            <w:rPr>
              <w:rFonts w:ascii="MS Gothic" w:eastAsia="MS Gothic" w:hAnsi="MS Gothic" w:hint="eastAsia"/>
            </w:rPr>
            <w:t>☐</w:t>
          </w:r>
        </w:sdtContent>
      </w:sdt>
      <w:r w:rsidR="007E1500" w:rsidRPr="005B465B">
        <w:tab/>
      </w:r>
      <w:r w:rsidR="00FF4B22" w:rsidRPr="005B465B">
        <w:t>The BCA’s process for considering</w:t>
      </w:r>
      <w:r w:rsidR="00FF4B22">
        <w:t xml:space="preserve"> whether to issue a CCC satisfies section 94 of the </w:t>
      </w:r>
      <w:proofErr w:type="gramStart"/>
      <w:r w:rsidR="00FF4B22">
        <w:t>Act</w:t>
      </w:r>
      <w:proofErr w:type="gramEnd"/>
    </w:p>
    <w:p w14:paraId="07710D45" w14:textId="7D9C7BF0" w:rsidR="00FF4B22" w:rsidRDefault="00000000" w:rsidP="00A96717">
      <w:sdt>
        <w:sdtPr>
          <w:id w:val="77475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B22">
            <w:rPr>
              <w:rFonts w:ascii="MS Gothic" w:eastAsia="MS Gothic" w:hAnsi="MS Gothic" w:hint="eastAsia"/>
            </w:rPr>
            <w:t>☐</w:t>
          </w:r>
        </w:sdtContent>
      </w:sdt>
      <w:r w:rsidR="00FF4B22">
        <w:tab/>
        <w:t xml:space="preserve">The BCA’s CCCs meet the requirements of section 95 of the </w:t>
      </w:r>
      <w:proofErr w:type="gramStart"/>
      <w:r w:rsidR="00FF4B22">
        <w:t>Act</w:t>
      </w:r>
      <w:proofErr w:type="gramEnd"/>
    </w:p>
    <w:p w14:paraId="2952BE56" w14:textId="77777777" w:rsidR="007E1500" w:rsidRPr="00E86DE0" w:rsidRDefault="007E1500" w:rsidP="00A96717">
      <w:pPr>
        <w:rPr>
          <w:b/>
          <w:bCs/>
          <w:i/>
          <w:iCs/>
        </w:rPr>
      </w:pPr>
      <w:r w:rsidRPr="008032C5">
        <w:rPr>
          <w:b/>
          <w:bCs/>
        </w:rPr>
        <w:t>Notes:</w:t>
      </w:r>
      <w:r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id w:val="1513184057"/>
          <w:placeholder>
            <w:docPart w:val="0FB98FCA6D1B4E4BA69434E0868200A3"/>
          </w:placeholder>
        </w:sdtPr>
        <w:sdtContent>
          <w:sdt>
            <w:sdtPr>
              <w:rPr>
                <w:b/>
                <w:bCs/>
                <w:i/>
                <w:iCs/>
              </w:rPr>
              <w:id w:val="-405375168"/>
              <w:placeholder>
                <w:docPart w:val="0FB98FCA6D1B4E4BA69434E0868200A3"/>
              </w:placeholder>
              <w:showingPlcHdr/>
            </w:sdtPr>
            <w:sdtContent>
              <w:r w:rsidRPr="002E0DB8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</w:p>
    <w:p w14:paraId="45C0230A" w14:textId="77777777" w:rsidR="007E1500" w:rsidRDefault="007E1500" w:rsidP="007E1500">
      <w:pPr>
        <w:pStyle w:val="NoSpacing"/>
      </w:pPr>
    </w:p>
    <w:p w14:paraId="1B18466E" w14:textId="00B2F7B6" w:rsidR="007E1500" w:rsidRDefault="00FF4B22" w:rsidP="00A96717">
      <w:r>
        <w:t xml:space="preserve">The BCA’s CCCs include the declaration that: </w:t>
      </w:r>
    </w:p>
    <w:p w14:paraId="0D52ABC0" w14:textId="7DA0D1B9" w:rsidR="007E1500" w:rsidRDefault="00000000" w:rsidP="00A96717">
      <w:sdt>
        <w:sdtPr>
          <w:id w:val="-43651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500">
            <w:rPr>
              <w:rFonts w:ascii="MS Gothic" w:eastAsia="MS Gothic" w:hAnsi="MS Gothic" w:hint="eastAsia"/>
            </w:rPr>
            <w:t>☐</w:t>
          </w:r>
        </w:sdtContent>
      </w:sdt>
      <w:r w:rsidR="007E1500">
        <w:tab/>
      </w:r>
      <w:r w:rsidR="00FF4B22">
        <w:t xml:space="preserve">the BCA is satisfied, on reasonable grounds that the </w:t>
      </w:r>
      <w:r w:rsidR="00223AED">
        <w:t xml:space="preserve">building work complies with the building </w:t>
      </w:r>
      <w:proofErr w:type="gramStart"/>
      <w:r w:rsidR="00223AED">
        <w:t>consent</w:t>
      </w:r>
      <w:proofErr w:type="gramEnd"/>
      <w:r w:rsidR="00223AED">
        <w:t xml:space="preserve"> </w:t>
      </w:r>
    </w:p>
    <w:p w14:paraId="3793AAA9" w14:textId="181A110D" w:rsidR="007E1500" w:rsidRDefault="00000000" w:rsidP="00223AED">
      <w:pPr>
        <w:ind w:left="720" w:hanging="720"/>
      </w:pPr>
      <w:sdt>
        <w:sdtPr>
          <w:id w:val="206852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500">
            <w:rPr>
              <w:rFonts w:ascii="MS Gothic" w:eastAsia="MS Gothic" w:hAnsi="MS Gothic" w:hint="eastAsia"/>
            </w:rPr>
            <w:t>☐</w:t>
          </w:r>
        </w:sdtContent>
      </w:sdt>
      <w:r w:rsidR="007E1500">
        <w:tab/>
      </w:r>
      <w:r w:rsidR="00223AED">
        <w:t xml:space="preserve">where relevant, the specified systems in the building are capable of performing to the performance standards set out in the building </w:t>
      </w:r>
      <w:proofErr w:type="gramStart"/>
      <w:r w:rsidR="00223AED">
        <w:t>consent</w:t>
      </w:r>
      <w:proofErr w:type="gramEnd"/>
      <w:r w:rsidR="007E1500">
        <w:t xml:space="preserve">  </w:t>
      </w:r>
    </w:p>
    <w:p w14:paraId="3706DAEE" w14:textId="77777777" w:rsidR="007E1500" w:rsidRPr="00E86DE0" w:rsidRDefault="007E1500" w:rsidP="00A96717">
      <w:pPr>
        <w:rPr>
          <w:b/>
          <w:bCs/>
          <w:i/>
          <w:iCs/>
        </w:rPr>
      </w:pPr>
      <w:r w:rsidRPr="008032C5">
        <w:rPr>
          <w:b/>
          <w:b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24758491"/>
          <w:placeholder>
            <w:docPart w:val="B85158FD307D4F89B440B7E1C5483232"/>
          </w:placeholder>
        </w:sdtPr>
        <w:sdtContent>
          <w:sdt>
            <w:sdtPr>
              <w:rPr>
                <w:b/>
                <w:bCs/>
                <w:i/>
                <w:iCs/>
              </w:rPr>
              <w:id w:val="-668867190"/>
              <w:placeholder>
                <w:docPart w:val="B85158FD307D4F89B440B7E1C5483232"/>
              </w:placeholder>
              <w:showingPlcHdr/>
            </w:sdtPr>
            <w:sdtContent>
              <w:r w:rsidRPr="002E0DB8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</w:p>
    <w:p w14:paraId="0E5AFDB0" w14:textId="77777777" w:rsidR="002E0DB8" w:rsidRDefault="002E0DB8" w:rsidP="002E0DB8">
      <w:pPr>
        <w:pStyle w:val="NoSpacing"/>
      </w:pPr>
    </w:p>
    <w:p w14:paraId="0659574B" w14:textId="74351FBA" w:rsidR="002E0DB8" w:rsidRDefault="00223AED" w:rsidP="00A96717">
      <w:r>
        <w:t>The BCA’s process for issuing a CCC enables it to ensure that it has received any required:</w:t>
      </w:r>
    </w:p>
    <w:p w14:paraId="2C769038" w14:textId="36532525" w:rsidR="002E0DB8" w:rsidRDefault="00000000" w:rsidP="00A96717">
      <w:sdt>
        <w:sdtPr>
          <w:id w:val="189932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DB8">
            <w:rPr>
              <w:rFonts w:ascii="MS Gothic" w:eastAsia="MS Gothic" w:hAnsi="MS Gothic" w:hint="eastAsia"/>
            </w:rPr>
            <w:t>☐</w:t>
          </w:r>
        </w:sdtContent>
      </w:sdt>
      <w:r w:rsidR="002E0DB8">
        <w:tab/>
      </w:r>
      <w:r w:rsidR="00223AED">
        <w:t>development contribution under section 198 of the Local Government Act 2002</w:t>
      </w:r>
    </w:p>
    <w:p w14:paraId="5B87821E" w14:textId="202E5E2B" w:rsidR="002E0DB8" w:rsidRDefault="00000000" w:rsidP="00A96717">
      <w:sdt>
        <w:sdtPr>
          <w:id w:val="40056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DB8">
            <w:rPr>
              <w:rFonts w:ascii="MS Gothic" w:eastAsia="MS Gothic" w:hAnsi="MS Gothic" w:hint="eastAsia"/>
            </w:rPr>
            <w:t>☐</w:t>
          </w:r>
        </w:sdtContent>
      </w:sdt>
      <w:r w:rsidR="002E0DB8">
        <w:tab/>
      </w:r>
      <w:r w:rsidR="00223AED">
        <w:t xml:space="preserve">fee for the processing of the </w:t>
      </w:r>
      <w:proofErr w:type="gramStart"/>
      <w:r w:rsidR="00223AED">
        <w:t>application</w:t>
      </w:r>
      <w:proofErr w:type="gramEnd"/>
      <w:r w:rsidR="00223AED">
        <w:t xml:space="preserve"> </w:t>
      </w:r>
      <w:r w:rsidR="002E0DB8">
        <w:t xml:space="preserve">  </w:t>
      </w:r>
    </w:p>
    <w:p w14:paraId="3C6EB3EA" w14:textId="7840B2CB" w:rsidR="00820978" w:rsidRPr="00A8650D" w:rsidRDefault="002E0DB8" w:rsidP="00A8650D">
      <w:pPr>
        <w:rPr>
          <w:b/>
          <w:bCs/>
          <w:i/>
          <w:iCs/>
        </w:rPr>
      </w:pPr>
      <w:r w:rsidRPr="008032C5">
        <w:rPr>
          <w:b/>
          <w:b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2098744542"/>
          <w:placeholder>
            <w:docPart w:val="34D42EEB86504AF687E65F9D4BA8E5E8"/>
          </w:placeholder>
        </w:sdtPr>
        <w:sdtContent>
          <w:sdt>
            <w:sdtPr>
              <w:rPr>
                <w:b/>
                <w:bCs/>
                <w:i/>
                <w:iCs/>
              </w:rPr>
              <w:id w:val="1036620665"/>
              <w:placeholder>
                <w:docPart w:val="34D42EEB86504AF687E65F9D4BA8E5E8"/>
              </w:placeholder>
              <w:showingPlcHdr/>
            </w:sdtPr>
            <w:sdtContent>
              <w:r w:rsidRPr="002E0DB8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</w:p>
    <w:p w14:paraId="3C92C725" w14:textId="77777777" w:rsidR="002C0975" w:rsidRDefault="002C0975" w:rsidP="002C0975">
      <w:pPr>
        <w:rPr>
          <w:b/>
          <w:bCs/>
          <w:i/>
          <w:iCs/>
        </w:rPr>
      </w:pPr>
    </w:p>
    <w:p w14:paraId="0F949B5A" w14:textId="77777777" w:rsidR="002C0975" w:rsidRDefault="002C0975" w:rsidP="002C0975">
      <w:pPr>
        <w:rPr>
          <w:b/>
          <w:bCs/>
          <w:i/>
          <w:iCs/>
        </w:rPr>
      </w:pPr>
    </w:p>
    <w:p w14:paraId="6D2154AC" w14:textId="77777777" w:rsidR="002C0975" w:rsidRDefault="002C0975" w:rsidP="002C0975">
      <w:pPr>
        <w:rPr>
          <w:b/>
          <w:bCs/>
          <w:i/>
          <w:iCs/>
        </w:rPr>
      </w:pPr>
    </w:p>
    <w:p w14:paraId="3A10C36E" w14:textId="03871C17" w:rsidR="002C0975" w:rsidRPr="009229F8" w:rsidRDefault="002C0975" w:rsidP="002C0975">
      <w:pPr>
        <w:rPr>
          <w:b/>
          <w:bCs/>
          <w:i/>
          <w:iCs/>
        </w:rPr>
      </w:pPr>
      <w:r w:rsidRPr="009229F8">
        <w:rPr>
          <w:b/>
          <w:bCs/>
          <w:i/>
          <w:iCs/>
        </w:rPr>
        <w:lastRenderedPageBreak/>
        <w:t>Refusing a CCC</w:t>
      </w:r>
    </w:p>
    <w:p w14:paraId="30261726" w14:textId="77777777" w:rsidR="002C0975" w:rsidRPr="009229F8" w:rsidRDefault="00000000" w:rsidP="002C0975">
      <w:pPr>
        <w:ind w:left="720" w:hanging="720"/>
      </w:pPr>
      <w:sdt>
        <w:sdtPr>
          <w:id w:val="-21466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975" w:rsidRPr="009229F8">
            <w:rPr>
              <w:rFonts w:ascii="MS Gothic" w:eastAsia="MS Gothic" w:hAnsi="MS Gothic" w:hint="eastAsia"/>
            </w:rPr>
            <w:t>☐</w:t>
          </w:r>
        </w:sdtContent>
      </w:sdt>
      <w:r w:rsidR="002C0975" w:rsidRPr="009229F8">
        <w:tab/>
        <w:t xml:space="preserve">The BCA has a policy, procedure and system for refusing a CCC </w:t>
      </w:r>
      <w:proofErr w:type="gramStart"/>
      <w:r w:rsidR="002C0975" w:rsidRPr="009229F8">
        <w:t>application</w:t>
      </w:r>
      <w:proofErr w:type="gramEnd"/>
      <w:r w:rsidR="002C0975" w:rsidRPr="009229F8">
        <w:t xml:space="preserve"> </w:t>
      </w:r>
    </w:p>
    <w:p w14:paraId="5DF3FD49" w14:textId="77777777" w:rsidR="00BD524B" w:rsidRPr="00E86DE0" w:rsidRDefault="00BD524B" w:rsidP="00BD524B">
      <w:pPr>
        <w:rPr>
          <w:b/>
          <w:bCs/>
          <w:i/>
          <w:iCs/>
        </w:rPr>
      </w:pPr>
      <w:r w:rsidRPr="008032C5">
        <w:rPr>
          <w:b/>
          <w:b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2033605024"/>
          <w:placeholder>
            <w:docPart w:val="089803D21E7044B285C3836D5CA0D6FC"/>
          </w:placeholder>
        </w:sdtPr>
        <w:sdtContent>
          <w:sdt>
            <w:sdtPr>
              <w:rPr>
                <w:b/>
                <w:bCs/>
                <w:i/>
                <w:iCs/>
              </w:rPr>
              <w:id w:val="-1684043750"/>
              <w:placeholder>
                <w:docPart w:val="089803D21E7044B285C3836D5CA0D6FC"/>
              </w:placeholder>
              <w:showingPlcHdr/>
            </w:sdtPr>
            <w:sdtContent>
              <w:r w:rsidRPr="002E0DB8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</w:p>
    <w:p w14:paraId="0E0B64A7" w14:textId="77777777" w:rsidR="005B465B" w:rsidRDefault="005B465B" w:rsidP="002E0DB8">
      <w:pPr>
        <w:pStyle w:val="NoSpacing"/>
        <w:rPr>
          <w:b/>
          <w:spacing w:val="2"/>
          <w:sz w:val="24"/>
          <w:szCs w:val="24"/>
          <w:lang w:val="en-GB" w:eastAsia="en-AU"/>
        </w:rPr>
      </w:pPr>
    </w:p>
    <w:p w14:paraId="1D6A9024" w14:textId="77777777" w:rsidR="005B465B" w:rsidRDefault="005B465B" w:rsidP="002E0DB8">
      <w:pPr>
        <w:pStyle w:val="NoSpacing"/>
        <w:rPr>
          <w:b/>
          <w:spacing w:val="2"/>
          <w:sz w:val="24"/>
          <w:szCs w:val="24"/>
          <w:lang w:val="en-GB" w:eastAsia="en-AU"/>
        </w:rPr>
      </w:pPr>
    </w:p>
    <w:p w14:paraId="5151CFCA" w14:textId="66210FDD" w:rsidR="00820978" w:rsidRPr="005532F2" w:rsidRDefault="009970F1" w:rsidP="002E0DB8">
      <w:pPr>
        <w:pStyle w:val="NoSpacing"/>
        <w:rPr>
          <w:b/>
          <w:spacing w:val="2"/>
          <w:sz w:val="24"/>
          <w:szCs w:val="24"/>
          <w:lang w:val="en-GB" w:eastAsia="en-AU"/>
        </w:rPr>
      </w:pPr>
      <w:r w:rsidRPr="009229F8">
        <w:rPr>
          <w:b/>
          <w:spacing w:val="2"/>
          <w:sz w:val="24"/>
          <w:szCs w:val="24"/>
          <w:lang w:val="en-GB" w:eastAsia="en-AU"/>
        </w:rPr>
        <w:t>Minimum criteria for accreditation against Regulation 7(2)(f)(ii)</w:t>
      </w:r>
    </w:p>
    <w:p w14:paraId="05943A28" w14:textId="77777777" w:rsidR="009970F1" w:rsidRDefault="009970F1" w:rsidP="002E0DB8">
      <w:pPr>
        <w:pStyle w:val="NoSpacing"/>
      </w:pPr>
    </w:p>
    <w:p w14:paraId="41D8449E" w14:textId="121DD534" w:rsidR="00223AED" w:rsidRDefault="00223AED" w:rsidP="00223AED">
      <w:pPr>
        <w:rPr>
          <w:b/>
          <w:bCs/>
          <w:i/>
          <w:iCs/>
        </w:rPr>
      </w:pPr>
      <w:r w:rsidRPr="00223AED">
        <w:rPr>
          <w:b/>
          <w:bCs/>
          <w:i/>
          <w:iCs/>
        </w:rPr>
        <w:t xml:space="preserve">Issuing any required </w:t>
      </w:r>
      <w:r>
        <w:rPr>
          <w:b/>
          <w:bCs/>
          <w:i/>
          <w:iCs/>
        </w:rPr>
        <w:t xml:space="preserve">compliance schedule </w:t>
      </w:r>
    </w:p>
    <w:p w14:paraId="1D88E031" w14:textId="6449087A" w:rsidR="00223AED" w:rsidRPr="00223AED" w:rsidRDefault="00223AED" w:rsidP="00223AED">
      <w:r w:rsidRPr="00223AED">
        <w:t>The BCA’s</w:t>
      </w:r>
      <w:r>
        <w:t xml:space="preserve"> policy, </w:t>
      </w:r>
      <w:proofErr w:type="gramStart"/>
      <w:r>
        <w:t>procedure</w:t>
      </w:r>
      <w:proofErr w:type="gramEnd"/>
      <w:r>
        <w:t xml:space="preserve"> and system for issuing CCCs enable</w:t>
      </w:r>
      <w:r w:rsidR="00A8650D">
        <w:t>s</w:t>
      </w:r>
      <w:r>
        <w:t xml:space="preserve"> it to:</w:t>
      </w:r>
    </w:p>
    <w:p w14:paraId="65934BE6" w14:textId="67EE86BD" w:rsidR="002E0DB8" w:rsidRDefault="00000000" w:rsidP="00A96717">
      <w:pPr>
        <w:ind w:left="720" w:hanging="720"/>
      </w:pPr>
      <w:sdt>
        <w:sdtPr>
          <w:id w:val="-22189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DB8">
            <w:rPr>
              <w:rFonts w:ascii="MS Gothic" w:eastAsia="MS Gothic" w:hAnsi="MS Gothic" w:hint="eastAsia"/>
            </w:rPr>
            <w:t>☐</w:t>
          </w:r>
        </w:sdtContent>
      </w:sdt>
      <w:r w:rsidR="002E0DB8">
        <w:tab/>
      </w:r>
      <w:r w:rsidR="00223AED">
        <w:t xml:space="preserve">identify where a compliance schedule must be issued with the </w:t>
      </w:r>
      <w:proofErr w:type="gramStart"/>
      <w:r w:rsidR="00223AED">
        <w:t>CCC</w:t>
      </w:r>
      <w:proofErr w:type="gramEnd"/>
    </w:p>
    <w:p w14:paraId="54EA883F" w14:textId="47F8F4FC" w:rsidR="00223AED" w:rsidRDefault="00000000" w:rsidP="00223AED">
      <w:pPr>
        <w:ind w:left="720" w:hanging="720"/>
      </w:pPr>
      <w:sdt>
        <w:sdtPr>
          <w:id w:val="-1978220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AED">
            <w:rPr>
              <w:rFonts w:ascii="MS Gothic" w:eastAsia="MS Gothic" w:hAnsi="MS Gothic" w:hint="eastAsia"/>
            </w:rPr>
            <w:t>☐</w:t>
          </w:r>
        </w:sdtContent>
      </w:sdt>
      <w:r w:rsidR="00223AED">
        <w:tab/>
        <w:t xml:space="preserve">issue a compliance schedule consistent with the requirements of section 103 of the </w:t>
      </w:r>
      <w:proofErr w:type="gramStart"/>
      <w:r w:rsidR="00223AED">
        <w:t>Act</w:t>
      </w:r>
      <w:proofErr w:type="gramEnd"/>
    </w:p>
    <w:p w14:paraId="3977FD54" w14:textId="43857598" w:rsidR="00223AED" w:rsidRDefault="00000000" w:rsidP="00223AED">
      <w:pPr>
        <w:ind w:left="720" w:hanging="720"/>
      </w:pPr>
      <w:sdt>
        <w:sdtPr>
          <w:id w:val="-199739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AED">
            <w:rPr>
              <w:rFonts w:ascii="MS Gothic" w:eastAsia="MS Gothic" w:hAnsi="MS Gothic" w:hint="eastAsia"/>
            </w:rPr>
            <w:t>☐</w:t>
          </w:r>
        </w:sdtContent>
      </w:sdt>
      <w:r w:rsidR="00223AED">
        <w:tab/>
        <w:t>(where a BCA is not a TA) provide the relevant territorial authority with a copy of the certificate within five working days (section 104)</w:t>
      </w:r>
    </w:p>
    <w:p w14:paraId="44B3E956" w14:textId="77777777" w:rsidR="00223AED" w:rsidRDefault="00223AED" w:rsidP="00A96717">
      <w:pPr>
        <w:ind w:left="720" w:hanging="720"/>
      </w:pPr>
    </w:p>
    <w:p w14:paraId="354117D4" w14:textId="41FB6372" w:rsidR="008346F5" w:rsidRPr="00A8650D" w:rsidRDefault="002E0DB8" w:rsidP="00A8650D">
      <w:pPr>
        <w:rPr>
          <w:b/>
          <w:bCs/>
          <w:i/>
          <w:iCs/>
        </w:rPr>
      </w:pPr>
      <w:r w:rsidRPr="0001129B">
        <w:rPr>
          <w:b/>
          <w:bCs/>
        </w:rPr>
        <w:t>Notes:</w:t>
      </w:r>
      <w:r w:rsidRPr="00C45306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id w:val="2146619725"/>
          <w:placeholder>
            <w:docPart w:val="6C577E424AF047E782DFF5543DBBCDBF"/>
          </w:placeholder>
        </w:sdtPr>
        <w:sdtContent>
          <w:sdt>
            <w:sdtPr>
              <w:rPr>
                <w:b/>
                <w:bCs/>
                <w:i/>
                <w:iCs/>
              </w:rPr>
              <w:id w:val="-390662191"/>
              <w:placeholder>
                <w:docPart w:val="6C577E424AF047E782DFF5543DBBCDBF"/>
              </w:placeholder>
              <w:showingPlcHdr/>
            </w:sdtPr>
            <w:sdtContent>
              <w:r w:rsidRPr="00C45306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  <w:r w:rsidR="00C45306" w:rsidRPr="00C45306">
        <w:rPr>
          <w:b/>
          <w:bCs/>
          <w:i/>
          <w:iCs/>
        </w:rPr>
        <w:tab/>
      </w:r>
    </w:p>
    <w:p w14:paraId="0877EB2A" w14:textId="77777777" w:rsidR="009970F1" w:rsidRDefault="009970F1" w:rsidP="009970F1">
      <w:pPr>
        <w:pStyle w:val="NoSpacing"/>
        <w:rPr>
          <w:b/>
          <w:color w:val="FF0000"/>
          <w:spacing w:val="2"/>
          <w:sz w:val="24"/>
          <w:szCs w:val="24"/>
          <w:lang w:val="en-GB" w:eastAsia="en-AU"/>
        </w:rPr>
      </w:pPr>
    </w:p>
    <w:p w14:paraId="189F807C" w14:textId="77777777" w:rsidR="002C0975" w:rsidRDefault="002C0975" w:rsidP="009970F1">
      <w:pPr>
        <w:pStyle w:val="NoSpacing"/>
        <w:rPr>
          <w:b/>
          <w:color w:val="FF0000"/>
          <w:spacing w:val="2"/>
          <w:sz w:val="24"/>
          <w:szCs w:val="24"/>
          <w:lang w:val="en-GB" w:eastAsia="en-AU"/>
        </w:rPr>
      </w:pPr>
    </w:p>
    <w:p w14:paraId="4048E188" w14:textId="7D6E0698" w:rsidR="009970F1" w:rsidRPr="009229F8" w:rsidRDefault="2265B4FA" w:rsidP="2265B4FA">
      <w:pPr>
        <w:pStyle w:val="NoSpacing"/>
        <w:rPr>
          <w:b/>
          <w:bCs/>
          <w:spacing w:val="2"/>
          <w:sz w:val="24"/>
          <w:szCs w:val="24"/>
          <w:lang w:val="en-GB" w:eastAsia="en-AU"/>
        </w:rPr>
      </w:pPr>
      <w:r w:rsidRPr="009229F8">
        <w:rPr>
          <w:b/>
          <w:bCs/>
          <w:sz w:val="24"/>
          <w:szCs w:val="24"/>
          <w:lang w:val="en-GB" w:eastAsia="en-AU"/>
        </w:rPr>
        <w:t>Minimum criteria for accreditation against Regulation 7(2)(f)(iii)</w:t>
      </w:r>
    </w:p>
    <w:p w14:paraId="7F927985" w14:textId="3EA527EA" w:rsidR="00073149" w:rsidRDefault="00073149" w:rsidP="00073149"/>
    <w:p w14:paraId="42CB910C" w14:textId="4E0087F4" w:rsidR="00223AED" w:rsidRDefault="00223AED" w:rsidP="00223AE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Notices to </w:t>
      </w:r>
      <w:proofErr w:type="gramStart"/>
      <w:r>
        <w:rPr>
          <w:b/>
          <w:bCs/>
          <w:i/>
          <w:iCs/>
        </w:rPr>
        <w:t>fix</w:t>
      </w:r>
      <w:proofErr w:type="gramEnd"/>
    </w:p>
    <w:p w14:paraId="056C8AB0" w14:textId="769CA436" w:rsidR="00223AED" w:rsidRPr="00223AED" w:rsidRDefault="00223AED" w:rsidP="00223AED">
      <w:r w:rsidRPr="00223AED">
        <w:t xml:space="preserve">The BCA has a </w:t>
      </w:r>
      <w:r>
        <w:t xml:space="preserve">policy, </w:t>
      </w:r>
      <w:proofErr w:type="gramStart"/>
      <w:r>
        <w:t>procedure</w:t>
      </w:r>
      <w:proofErr w:type="gramEnd"/>
      <w:r>
        <w:t xml:space="preserve"> and system for making decisions to:</w:t>
      </w:r>
    </w:p>
    <w:p w14:paraId="42297E1C" w14:textId="77777777" w:rsidR="00223AED" w:rsidRDefault="00000000" w:rsidP="00223AED">
      <w:pPr>
        <w:ind w:left="720" w:hanging="720"/>
      </w:pPr>
      <w:sdt>
        <w:sdtPr>
          <w:id w:val="-172428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AED">
            <w:rPr>
              <w:rFonts w:ascii="MS Gothic" w:eastAsia="MS Gothic" w:hAnsi="MS Gothic" w:hint="eastAsia"/>
            </w:rPr>
            <w:t>☐</w:t>
          </w:r>
        </w:sdtContent>
      </w:sdt>
      <w:r w:rsidR="00223AED">
        <w:tab/>
        <w:t xml:space="preserve">issue a NTF to the specified </w:t>
      </w:r>
      <w:proofErr w:type="gramStart"/>
      <w:r w:rsidR="00223AED">
        <w:t>person</w:t>
      </w:r>
      <w:proofErr w:type="gramEnd"/>
    </w:p>
    <w:p w14:paraId="16885AEC" w14:textId="6E0544B6" w:rsidR="00223AED" w:rsidRDefault="00223AED" w:rsidP="0071667D">
      <w:pPr>
        <w:ind w:left="720" w:hanging="720"/>
      </w:pPr>
      <w:r>
        <w:t xml:space="preserve"> </w:t>
      </w:r>
      <w:sdt>
        <w:sdtPr>
          <w:id w:val="51636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notifying another </w:t>
      </w:r>
      <w:r w:rsidR="0071667D">
        <w:t xml:space="preserve">responsible authority of the need for </w:t>
      </w:r>
      <w:proofErr w:type="gramStart"/>
      <w:r w:rsidR="0071667D">
        <w:t>a</w:t>
      </w:r>
      <w:proofErr w:type="gramEnd"/>
      <w:r w:rsidR="0071667D">
        <w:t xml:space="preserve"> NTF</w:t>
      </w:r>
    </w:p>
    <w:p w14:paraId="0814BB59" w14:textId="77777777" w:rsidR="00223AED" w:rsidRPr="00E86DE0" w:rsidRDefault="00223AED" w:rsidP="00223AED">
      <w:r w:rsidRPr="00073149">
        <w:rPr>
          <w:b/>
          <w:bCs/>
        </w:rPr>
        <w:t>Notes:</w:t>
      </w:r>
      <w:r>
        <w:t xml:space="preserve"> </w:t>
      </w:r>
      <w:sdt>
        <w:sdtPr>
          <w:id w:val="182257582"/>
          <w:placeholder>
            <w:docPart w:val="52ECE32F7376403BBC2BA60BC19932C0"/>
          </w:placeholder>
        </w:sdtPr>
        <w:sdtContent>
          <w:sdt>
            <w:sdtPr>
              <w:id w:val="-624229891"/>
              <w:placeholder>
                <w:docPart w:val="52ECE32F7376403BBC2BA60BC19932C0"/>
              </w:placeholder>
              <w:showingPlcHdr/>
            </w:sdtPr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A8EBAC5" w14:textId="77777777" w:rsidR="0071667D" w:rsidRDefault="0071667D" w:rsidP="0071667D"/>
    <w:p w14:paraId="410BAAD4" w14:textId="6D3AD29C" w:rsidR="0071667D" w:rsidRPr="00223AED" w:rsidRDefault="0071667D" w:rsidP="0071667D">
      <w:r w:rsidRPr="00223AED">
        <w:t>The BCA</w:t>
      </w:r>
      <w:r>
        <w:t xml:space="preserve">’s policy, </w:t>
      </w:r>
      <w:proofErr w:type="gramStart"/>
      <w:r>
        <w:t>procedure</w:t>
      </w:r>
      <w:proofErr w:type="gramEnd"/>
      <w:r>
        <w:t xml:space="preserve"> and system for NTF support it to comply with the requirements of:</w:t>
      </w:r>
    </w:p>
    <w:p w14:paraId="77A55084" w14:textId="7613E879" w:rsidR="0071667D" w:rsidRDefault="00000000" w:rsidP="0071667D">
      <w:pPr>
        <w:ind w:left="720" w:hanging="720"/>
      </w:pPr>
      <w:sdt>
        <w:sdtPr>
          <w:id w:val="17732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67D">
            <w:rPr>
              <w:rFonts w:ascii="MS Gothic" w:eastAsia="MS Gothic" w:hAnsi="MS Gothic" w:hint="eastAsia"/>
            </w:rPr>
            <w:t>☐</w:t>
          </w:r>
        </w:sdtContent>
      </w:sdt>
      <w:r w:rsidR="0071667D">
        <w:tab/>
        <w:t>section 165 of the Act</w:t>
      </w:r>
    </w:p>
    <w:p w14:paraId="1C0EDF6D" w14:textId="2171EBF0" w:rsidR="0071667D" w:rsidRDefault="0071667D" w:rsidP="0071667D">
      <w:pPr>
        <w:ind w:left="720" w:hanging="720"/>
      </w:pPr>
      <w:r>
        <w:t xml:space="preserve"> </w:t>
      </w:r>
      <w:sdt>
        <w:sdtPr>
          <w:id w:val="169549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section 166 of the Act</w:t>
      </w:r>
    </w:p>
    <w:p w14:paraId="019E1BAA" w14:textId="77777777" w:rsidR="0071667D" w:rsidRPr="00E86DE0" w:rsidRDefault="0071667D" w:rsidP="0071667D">
      <w:r w:rsidRPr="00073149">
        <w:rPr>
          <w:b/>
          <w:bCs/>
        </w:rPr>
        <w:t>Notes:</w:t>
      </w:r>
      <w:r>
        <w:t xml:space="preserve"> </w:t>
      </w:r>
      <w:sdt>
        <w:sdtPr>
          <w:id w:val="-1690825571"/>
          <w:placeholder>
            <w:docPart w:val="ADEF5700BD9247FC837B55201CC0CF6F"/>
          </w:placeholder>
        </w:sdtPr>
        <w:sdtContent>
          <w:sdt>
            <w:sdtPr>
              <w:id w:val="656502358"/>
              <w:placeholder>
                <w:docPart w:val="ADEF5700BD9247FC837B55201CC0CF6F"/>
              </w:placeholder>
              <w:showingPlcHdr/>
            </w:sdtPr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A5FB8FF" w14:textId="14E35CBA" w:rsidR="0071667D" w:rsidRDefault="0071667D" w:rsidP="00073149"/>
    <w:p w14:paraId="71690470" w14:textId="77777777" w:rsidR="00A8650D" w:rsidRDefault="00A8650D" w:rsidP="00073149"/>
    <w:p w14:paraId="2A7DBE20" w14:textId="2A07A08F" w:rsidR="00AB3C2E" w:rsidRPr="00A861E6" w:rsidRDefault="00000000" w:rsidP="00073149">
      <w:pPr>
        <w:rPr>
          <w:color w:val="000000" w:themeColor="text1"/>
        </w:rPr>
      </w:pPr>
      <w:hyperlink r:id="rId10" w:history="1">
        <w:r w:rsidR="00AB3C2E" w:rsidRPr="0071667D">
          <w:rPr>
            <w:rStyle w:val="Hyperlink"/>
          </w:rPr>
          <w:t>Regulation 7(2)</w:t>
        </w:r>
        <w:r w:rsidR="00A27A4E" w:rsidRPr="0071667D">
          <w:rPr>
            <w:rStyle w:val="Hyperlink"/>
          </w:rPr>
          <w:t>(</w:t>
        </w:r>
        <w:r w:rsidR="0071667D" w:rsidRPr="0071667D">
          <w:rPr>
            <w:rStyle w:val="Hyperlink"/>
          </w:rPr>
          <w:t>f</w:t>
        </w:r>
        <w:r w:rsidR="00AB3C2E" w:rsidRPr="0071667D">
          <w:rPr>
            <w:rStyle w:val="Hyperlink"/>
          </w:rPr>
          <w:t>) regulatory guidance</w:t>
        </w:r>
      </w:hyperlink>
      <w:r w:rsidR="00AB3C2E" w:rsidRPr="00A861E6">
        <w:rPr>
          <w:color w:val="2E74B5" w:themeColor="accent1" w:themeShade="BF"/>
        </w:rPr>
        <w:t xml:space="preserve"> </w:t>
      </w:r>
      <w:r w:rsidR="00AB3C2E" w:rsidRPr="00A861E6">
        <w:rPr>
          <w:color w:val="000000" w:themeColor="text1"/>
        </w:rPr>
        <w:t>provides more information.</w:t>
      </w:r>
    </w:p>
    <w:p w14:paraId="34F38AF2" w14:textId="77777777" w:rsidR="00AB3C2E" w:rsidRDefault="00AB3C2E" w:rsidP="00073149"/>
    <w:p w14:paraId="0DE3374F" w14:textId="5F6D7C07" w:rsidR="00FA67AD" w:rsidRPr="00073149" w:rsidRDefault="00E86DE0" w:rsidP="00073149">
      <w:pPr>
        <w:rPr>
          <w:b/>
          <w:bCs/>
          <w:u w:val="single"/>
        </w:rPr>
      </w:pPr>
      <w:r w:rsidRPr="00073149">
        <w:rPr>
          <w:b/>
          <w:bCs/>
          <w:u w:val="single"/>
        </w:rPr>
        <w:t>Evidence of Policy/Procedure</w:t>
      </w:r>
      <w:r w:rsidR="00FA67AD" w:rsidRPr="00073149">
        <w:rPr>
          <w:b/>
          <w:bCs/>
          <w:u w:val="single"/>
        </w:rPr>
        <w:t xml:space="preserve">/System being completely and effectively </w:t>
      </w:r>
      <w:proofErr w:type="gramStart"/>
      <w:r w:rsidR="00FA67AD" w:rsidRPr="00073149">
        <w:rPr>
          <w:b/>
          <w:bCs/>
          <w:u w:val="single"/>
        </w:rPr>
        <w:t>implemented</w:t>
      </w:r>
      <w:proofErr w:type="gramEnd"/>
    </w:p>
    <w:p w14:paraId="7161DA50" w14:textId="77777777" w:rsidR="00FA67AD" w:rsidRPr="00E86DE0" w:rsidRDefault="00FA67AD" w:rsidP="00073149">
      <w:r w:rsidRPr="00073149">
        <w:rPr>
          <w:b/>
          <w:bCs/>
        </w:rPr>
        <w:t>Notes:</w:t>
      </w:r>
      <w:r>
        <w:t xml:space="preserve"> </w:t>
      </w:r>
      <w:sdt>
        <w:sdtPr>
          <w:id w:val="-965047752"/>
          <w:placeholder>
            <w:docPart w:val="DB148A5603E045A9AEB5F0ACD766A11F"/>
          </w:placeholder>
        </w:sdtPr>
        <w:sdtContent>
          <w:sdt>
            <w:sdtPr>
              <w:id w:val="-170102231"/>
              <w:placeholder>
                <w:docPart w:val="DB148A5603E045A9AEB5F0ACD766A11F"/>
              </w:placeholder>
              <w:showingPlcHdr/>
            </w:sdtPr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7CB7467" w14:textId="6D95396C" w:rsidR="00FA67AD" w:rsidRDefault="00FA67AD" w:rsidP="00564BD9">
      <w:pPr>
        <w:spacing w:before="0" w:after="0"/>
        <w:rPr>
          <w:b/>
          <w:iCs/>
          <w:u w:val="single"/>
        </w:rPr>
      </w:pPr>
    </w:p>
    <w:p w14:paraId="4C6C4719" w14:textId="70F0748D" w:rsidR="00EE2B29" w:rsidRDefault="00EE2B29" w:rsidP="00564BD9">
      <w:pPr>
        <w:spacing w:before="0" w:after="0"/>
        <w:rPr>
          <w:b/>
          <w:iCs/>
          <w:u w:val="single"/>
        </w:rPr>
      </w:pPr>
    </w:p>
    <w:p w14:paraId="53B449B2" w14:textId="77777777" w:rsidR="00EE2B29" w:rsidRPr="00E86DE0" w:rsidRDefault="00EE2B29" w:rsidP="00564BD9">
      <w:pPr>
        <w:spacing w:before="0" w:after="0"/>
        <w:rPr>
          <w:b/>
          <w:iCs/>
          <w:u w:val="single"/>
        </w:rPr>
      </w:pPr>
    </w:p>
    <w:sectPr w:rsidR="00EE2B29" w:rsidRPr="00E86DE0" w:rsidSect="00C4019C">
      <w:headerReference w:type="default" r:id="rId11"/>
      <w:pgSz w:w="11906" w:h="16838"/>
      <w:pgMar w:top="720" w:right="1133" w:bottom="720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174E" w14:textId="77777777" w:rsidR="00E760FD" w:rsidRDefault="00E760FD" w:rsidP="00E43125">
      <w:pPr>
        <w:spacing w:before="0" w:after="0" w:line="240" w:lineRule="auto"/>
      </w:pPr>
      <w:r>
        <w:separator/>
      </w:r>
    </w:p>
  </w:endnote>
  <w:endnote w:type="continuationSeparator" w:id="0">
    <w:p w14:paraId="535FE346" w14:textId="77777777" w:rsidR="00E760FD" w:rsidRDefault="00E760FD" w:rsidP="00E431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7929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35E9BCE" w14:textId="3B848171" w:rsidR="00E8448B" w:rsidRPr="00E8448B" w:rsidRDefault="00E8448B">
        <w:pPr>
          <w:pStyle w:val="Footer"/>
          <w:jc w:val="right"/>
          <w:rPr>
            <w:noProof/>
            <w:sz w:val="18"/>
            <w:szCs w:val="18"/>
          </w:rPr>
        </w:pPr>
        <w:r w:rsidRPr="00E8448B">
          <w:rPr>
            <w:sz w:val="18"/>
            <w:szCs w:val="18"/>
          </w:rPr>
          <w:fldChar w:fldCharType="begin"/>
        </w:r>
        <w:r w:rsidRPr="00E8448B">
          <w:rPr>
            <w:sz w:val="18"/>
            <w:szCs w:val="18"/>
          </w:rPr>
          <w:instrText xml:space="preserve"> PAGE   \* MERGEFORMAT </w:instrText>
        </w:r>
        <w:r w:rsidRPr="00E8448B">
          <w:rPr>
            <w:sz w:val="18"/>
            <w:szCs w:val="18"/>
          </w:rPr>
          <w:fldChar w:fldCharType="separate"/>
        </w:r>
        <w:r w:rsidR="003375C6">
          <w:rPr>
            <w:noProof/>
            <w:sz w:val="18"/>
            <w:szCs w:val="18"/>
          </w:rPr>
          <w:t>2</w:t>
        </w:r>
        <w:r w:rsidRPr="00E8448B">
          <w:rPr>
            <w:noProof/>
            <w:sz w:val="18"/>
            <w:szCs w:val="18"/>
          </w:rPr>
          <w:fldChar w:fldCharType="end"/>
        </w:r>
      </w:p>
      <w:p w14:paraId="2F8BE0A3" w14:textId="72AE0F84" w:rsidR="00E8448B" w:rsidRPr="00E8448B" w:rsidRDefault="00E8448B" w:rsidP="00E8448B">
        <w:pPr>
          <w:pStyle w:val="Footer"/>
          <w:jc w:val="left"/>
          <w:rPr>
            <w:sz w:val="18"/>
            <w:szCs w:val="18"/>
          </w:rPr>
        </w:pPr>
        <w:r w:rsidRPr="00E8448B">
          <w:rPr>
            <w:sz w:val="18"/>
            <w:szCs w:val="18"/>
          </w:rPr>
          <w:t xml:space="preserve">Last updated: </w:t>
        </w:r>
        <w:r w:rsidR="00DF1523">
          <w:rPr>
            <w:sz w:val="18"/>
            <w:szCs w:val="18"/>
          </w:rPr>
          <w:t>8</w:t>
        </w:r>
        <w:r w:rsidR="0030228A">
          <w:rPr>
            <w:sz w:val="18"/>
            <w:szCs w:val="18"/>
          </w:rPr>
          <w:t xml:space="preserve"> </w:t>
        </w:r>
        <w:r w:rsidR="00DF1523">
          <w:rPr>
            <w:sz w:val="18"/>
            <w:szCs w:val="18"/>
          </w:rPr>
          <w:t>January</w:t>
        </w:r>
        <w:r w:rsidRPr="00E8448B">
          <w:rPr>
            <w:sz w:val="18"/>
            <w:szCs w:val="18"/>
          </w:rPr>
          <w:t xml:space="preserve"> 202</w:t>
        </w:r>
        <w:r w:rsidR="00DF1523">
          <w:rPr>
            <w:sz w:val="18"/>
            <w:szCs w:val="18"/>
          </w:rPr>
          <w:t>5</w:t>
        </w:r>
      </w:p>
    </w:sdtContent>
  </w:sdt>
  <w:p w14:paraId="2435ACE6" w14:textId="77777777" w:rsidR="00421FEE" w:rsidRDefault="0042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A0FB" w14:textId="77777777" w:rsidR="00E760FD" w:rsidRDefault="00E760FD" w:rsidP="00E43125">
      <w:pPr>
        <w:spacing w:before="0" w:after="0" w:line="240" w:lineRule="auto"/>
      </w:pPr>
      <w:r>
        <w:separator/>
      </w:r>
    </w:p>
  </w:footnote>
  <w:footnote w:type="continuationSeparator" w:id="0">
    <w:p w14:paraId="311994CF" w14:textId="77777777" w:rsidR="00E760FD" w:rsidRDefault="00E760FD" w:rsidP="00E431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1325" w14:textId="15BB523B" w:rsidR="00E43125" w:rsidRPr="00F5224D" w:rsidRDefault="009579A6" w:rsidP="00924D74">
    <w:pPr>
      <w:pStyle w:val="Header"/>
      <w:tabs>
        <w:tab w:val="clear" w:pos="4513"/>
        <w:tab w:val="clear" w:pos="9026"/>
        <w:tab w:val="right" w:pos="10466"/>
      </w:tabs>
    </w:pPr>
    <w:r w:rsidRPr="0060186F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26247AA" wp14:editId="15D7A22E">
          <wp:simplePos x="0" y="0"/>
          <wp:positionH relativeFrom="page">
            <wp:posOffset>5129272</wp:posOffset>
          </wp:positionH>
          <wp:positionV relativeFrom="paragraph">
            <wp:posOffset>-1495007</wp:posOffset>
          </wp:positionV>
          <wp:extent cx="3714804" cy="24828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804" cy="248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D74">
      <w:tab/>
    </w:r>
  </w:p>
  <w:p w14:paraId="03DC3774" w14:textId="4E4E57C2" w:rsidR="00E43125" w:rsidRDefault="002D4F34" w:rsidP="00924D74">
    <w:pPr>
      <w:pStyle w:val="Header"/>
      <w:tabs>
        <w:tab w:val="clear" w:pos="4513"/>
        <w:tab w:val="clear" w:pos="9026"/>
        <w:tab w:val="left" w:pos="2270"/>
        <w:tab w:val="right" w:pos="10466"/>
      </w:tabs>
    </w:pPr>
    <w:r w:rsidRPr="0060186F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F86DEB0" wp14:editId="6ECB704E">
          <wp:simplePos x="0" y="0"/>
          <wp:positionH relativeFrom="margin">
            <wp:align>left</wp:align>
          </wp:positionH>
          <wp:positionV relativeFrom="paragraph">
            <wp:posOffset>39547</wp:posOffset>
          </wp:positionV>
          <wp:extent cx="1908810" cy="5715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9A6">
      <w:tab/>
    </w:r>
    <w:r w:rsidR="00924D7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61E5" w14:textId="51D7A63C" w:rsidR="005810FB" w:rsidRPr="00F5224D" w:rsidRDefault="005810FB" w:rsidP="00924D74">
    <w:pPr>
      <w:pStyle w:val="Header"/>
      <w:tabs>
        <w:tab w:val="clear" w:pos="4513"/>
        <w:tab w:val="clear" w:pos="9026"/>
        <w:tab w:val="right" w:pos="10466"/>
      </w:tabs>
    </w:pPr>
    <w:r>
      <w:tab/>
    </w:r>
  </w:p>
  <w:p w14:paraId="06523695" w14:textId="59112AF4" w:rsidR="005810FB" w:rsidRDefault="005810FB" w:rsidP="00924D74">
    <w:pPr>
      <w:pStyle w:val="Header"/>
      <w:tabs>
        <w:tab w:val="clear" w:pos="4513"/>
        <w:tab w:val="clear" w:pos="9026"/>
        <w:tab w:val="left" w:pos="2270"/>
        <w:tab w:val="right" w:pos="1046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8.5pt;height:195.5pt" o:bullet="t">
        <v:imagedata r:id="rId1" o:title="Building logo billet point"/>
      </v:shape>
    </w:pict>
  </w:numPicBullet>
  <w:abstractNum w:abstractNumId="0" w15:restartNumberingAfterBreak="0">
    <w:nsid w:val="081A082B"/>
    <w:multiLevelType w:val="hybridMultilevel"/>
    <w:tmpl w:val="698ECD66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3CB"/>
    <w:multiLevelType w:val="hybridMultilevel"/>
    <w:tmpl w:val="5456BC6C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416DD"/>
    <w:multiLevelType w:val="hybridMultilevel"/>
    <w:tmpl w:val="7DBAD302"/>
    <w:lvl w:ilvl="0" w:tplc="4E240A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1EA1"/>
    <w:multiLevelType w:val="hybridMultilevel"/>
    <w:tmpl w:val="9D3A634A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6BC8"/>
    <w:multiLevelType w:val="hybridMultilevel"/>
    <w:tmpl w:val="6D9A2256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A407C"/>
    <w:multiLevelType w:val="hybridMultilevel"/>
    <w:tmpl w:val="5240C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1254"/>
    <w:multiLevelType w:val="hybridMultilevel"/>
    <w:tmpl w:val="B8C6382E"/>
    <w:lvl w:ilvl="0" w:tplc="F328D052">
      <w:start w:val="1"/>
      <w:numFmt w:val="bullet"/>
      <w:lvlText w:val=""/>
      <w:lvlJc w:val="left"/>
      <w:pPr>
        <w:ind w:left="475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B08C9"/>
    <w:multiLevelType w:val="hybridMultilevel"/>
    <w:tmpl w:val="DD2808E0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97406"/>
    <w:multiLevelType w:val="hybridMultilevel"/>
    <w:tmpl w:val="C7D005D0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401789">
    <w:abstractNumId w:val="2"/>
  </w:num>
  <w:num w:numId="2" w16cid:durableId="1505315700">
    <w:abstractNumId w:val="3"/>
  </w:num>
  <w:num w:numId="3" w16cid:durableId="1757509552">
    <w:abstractNumId w:val="0"/>
  </w:num>
  <w:num w:numId="4" w16cid:durableId="1277562274">
    <w:abstractNumId w:val="4"/>
  </w:num>
  <w:num w:numId="5" w16cid:durableId="2066832966">
    <w:abstractNumId w:val="1"/>
  </w:num>
  <w:num w:numId="6" w16cid:durableId="1162961994">
    <w:abstractNumId w:val="8"/>
  </w:num>
  <w:num w:numId="7" w16cid:durableId="104618439">
    <w:abstractNumId w:val="7"/>
  </w:num>
  <w:num w:numId="8" w16cid:durableId="17701812">
    <w:abstractNumId w:val="5"/>
  </w:num>
  <w:num w:numId="9" w16cid:durableId="1385368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25"/>
    <w:rsid w:val="0001129B"/>
    <w:rsid w:val="00026D2D"/>
    <w:rsid w:val="00036DF0"/>
    <w:rsid w:val="00041D1F"/>
    <w:rsid w:val="00073149"/>
    <w:rsid w:val="00090B15"/>
    <w:rsid w:val="000F54FC"/>
    <w:rsid w:val="0011673E"/>
    <w:rsid w:val="00152048"/>
    <w:rsid w:val="00175128"/>
    <w:rsid w:val="001B36CE"/>
    <w:rsid w:val="001C310D"/>
    <w:rsid w:val="001D2615"/>
    <w:rsid w:val="002119B9"/>
    <w:rsid w:val="00223AED"/>
    <w:rsid w:val="00252129"/>
    <w:rsid w:val="002571D4"/>
    <w:rsid w:val="00293156"/>
    <w:rsid w:val="002A5BF4"/>
    <w:rsid w:val="002B305F"/>
    <w:rsid w:val="002B3DE8"/>
    <w:rsid w:val="002B50C1"/>
    <w:rsid w:val="002C0975"/>
    <w:rsid w:val="002D4F34"/>
    <w:rsid w:val="002D530D"/>
    <w:rsid w:val="002D5708"/>
    <w:rsid w:val="002E0DB8"/>
    <w:rsid w:val="002E248B"/>
    <w:rsid w:val="002F2C13"/>
    <w:rsid w:val="002F4467"/>
    <w:rsid w:val="0030228A"/>
    <w:rsid w:val="00325236"/>
    <w:rsid w:val="003375C6"/>
    <w:rsid w:val="003536DD"/>
    <w:rsid w:val="00365C66"/>
    <w:rsid w:val="00391732"/>
    <w:rsid w:val="003A051C"/>
    <w:rsid w:val="003A5F75"/>
    <w:rsid w:val="003D4D04"/>
    <w:rsid w:val="003E19DE"/>
    <w:rsid w:val="003E3757"/>
    <w:rsid w:val="00421FEE"/>
    <w:rsid w:val="00453F24"/>
    <w:rsid w:val="00486AAD"/>
    <w:rsid w:val="004D0644"/>
    <w:rsid w:val="004F3341"/>
    <w:rsid w:val="005019DB"/>
    <w:rsid w:val="00502B30"/>
    <w:rsid w:val="00536C10"/>
    <w:rsid w:val="00545EEB"/>
    <w:rsid w:val="005502CC"/>
    <w:rsid w:val="00550DF4"/>
    <w:rsid w:val="005532F2"/>
    <w:rsid w:val="00564BD9"/>
    <w:rsid w:val="005810FB"/>
    <w:rsid w:val="005A696F"/>
    <w:rsid w:val="005B465B"/>
    <w:rsid w:val="005E5CDA"/>
    <w:rsid w:val="005F0EDE"/>
    <w:rsid w:val="006E2E02"/>
    <w:rsid w:val="006F40E4"/>
    <w:rsid w:val="0071667D"/>
    <w:rsid w:val="00737856"/>
    <w:rsid w:val="00772CFD"/>
    <w:rsid w:val="007E1500"/>
    <w:rsid w:val="008032C5"/>
    <w:rsid w:val="0081325A"/>
    <w:rsid w:val="00820978"/>
    <w:rsid w:val="00822057"/>
    <w:rsid w:val="008346F5"/>
    <w:rsid w:val="00867232"/>
    <w:rsid w:val="0087298C"/>
    <w:rsid w:val="008E1B51"/>
    <w:rsid w:val="008F0086"/>
    <w:rsid w:val="008F24F0"/>
    <w:rsid w:val="00903720"/>
    <w:rsid w:val="009077D2"/>
    <w:rsid w:val="00913246"/>
    <w:rsid w:val="00914123"/>
    <w:rsid w:val="009229F8"/>
    <w:rsid w:val="00924D74"/>
    <w:rsid w:val="00956729"/>
    <w:rsid w:val="009579A6"/>
    <w:rsid w:val="009970F1"/>
    <w:rsid w:val="009A2ED2"/>
    <w:rsid w:val="009D784F"/>
    <w:rsid w:val="00A10A95"/>
    <w:rsid w:val="00A27A4E"/>
    <w:rsid w:val="00A80985"/>
    <w:rsid w:val="00A85D53"/>
    <w:rsid w:val="00A861E6"/>
    <w:rsid w:val="00A8650D"/>
    <w:rsid w:val="00A9590E"/>
    <w:rsid w:val="00A96717"/>
    <w:rsid w:val="00A97AF0"/>
    <w:rsid w:val="00AA1E19"/>
    <w:rsid w:val="00AA21EC"/>
    <w:rsid w:val="00AB3C2E"/>
    <w:rsid w:val="00B03359"/>
    <w:rsid w:val="00B0496E"/>
    <w:rsid w:val="00B11CFC"/>
    <w:rsid w:val="00B21F82"/>
    <w:rsid w:val="00B30130"/>
    <w:rsid w:val="00B52AB7"/>
    <w:rsid w:val="00B6171E"/>
    <w:rsid w:val="00B74A1D"/>
    <w:rsid w:val="00B8031D"/>
    <w:rsid w:val="00B80E86"/>
    <w:rsid w:val="00B8124E"/>
    <w:rsid w:val="00B92830"/>
    <w:rsid w:val="00BA7A20"/>
    <w:rsid w:val="00BC6D6C"/>
    <w:rsid w:val="00BD20C4"/>
    <w:rsid w:val="00BD524B"/>
    <w:rsid w:val="00BE38E7"/>
    <w:rsid w:val="00C118C9"/>
    <w:rsid w:val="00C25A7F"/>
    <w:rsid w:val="00C2611F"/>
    <w:rsid w:val="00C4019C"/>
    <w:rsid w:val="00C41025"/>
    <w:rsid w:val="00C45306"/>
    <w:rsid w:val="00C64B1B"/>
    <w:rsid w:val="00C83F03"/>
    <w:rsid w:val="00CA561C"/>
    <w:rsid w:val="00CC3F98"/>
    <w:rsid w:val="00CD2A5D"/>
    <w:rsid w:val="00CD6CFC"/>
    <w:rsid w:val="00CE7914"/>
    <w:rsid w:val="00CF6667"/>
    <w:rsid w:val="00D04031"/>
    <w:rsid w:val="00D17D87"/>
    <w:rsid w:val="00D21576"/>
    <w:rsid w:val="00D3217D"/>
    <w:rsid w:val="00D354C9"/>
    <w:rsid w:val="00D90011"/>
    <w:rsid w:val="00DA60D4"/>
    <w:rsid w:val="00DA61B2"/>
    <w:rsid w:val="00DC7698"/>
    <w:rsid w:val="00DF1523"/>
    <w:rsid w:val="00DF4A8A"/>
    <w:rsid w:val="00E03080"/>
    <w:rsid w:val="00E36380"/>
    <w:rsid w:val="00E43125"/>
    <w:rsid w:val="00E760FD"/>
    <w:rsid w:val="00E8448B"/>
    <w:rsid w:val="00E86DE0"/>
    <w:rsid w:val="00E93601"/>
    <w:rsid w:val="00EB3328"/>
    <w:rsid w:val="00EC2501"/>
    <w:rsid w:val="00ED0E3D"/>
    <w:rsid w:val="00EE2B29"/>
    <w:rsid w:val="00F120C0"/>
    <w:rsid w:val="00F149EF"/>
    <w:rsid w:val="00F84186"/>
    <w:rsid w:val="00F90B4D"/>
    <w:rsid w:val="00F95931"/>
    <w:rsid w:val="00FA30F6"/>
    <w:rsid w:val="00FA3143"/>
    <w:rsid w:val="00FA67AD"/>
    <w:rsid w:val="00FC48EF"/>
    <w:rsid w:val="00FD1957"/>
    <w:rsid w:val="00FF4B22"/>
    <w:rsid w:val="2265B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B8855"/>
  <w15:chartTrackingRefBased/>
  <w15:docId w15:val="{E31CA67E-5F1F-46C9-837A-BEA85483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25"/>
    <w:pPr>
      <w:spacing w:before="4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E43125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970F1"/>
    <w:pPr>
      <w:spacing w:before="240" w:after="113" w:line="340" w:lineRule="atLeast"/>
      <w:jc w:val="lef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970F1"/>
    <w:pPr>
      <w:keepNext/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32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125"/>
    <w:rPr>
      <w:b/>
      <w:w w:val="92"/>
      <w:sz w:val="34"/>
      <w:szCs w:val="30"/>
    </w:rPr>
  </w:style>
  <w:style w:type="character" w:customStyle="1" w:styleId="Heading2Char">
    <w:name w:val="Heading 2 Char"/>
    <w:basedOn w:val="DefaultParagraphFont"/>
    <w:link w:val="Heading2"/>
    <w:rsid w:val="009970F1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970F1"/>
    <w:rPr>
      <w:b/>
      <w:spacing w:val="2"/>
      <w:sz w:val="24"/>
      <w:szCs w:val="24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E431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25"/>
  </w:style>
  <w:style w:type="paragraph" w:styleId="Footer">
    <w:name w:val="footer"/>
    <w:basedOn w:val="Normal"/>
    <w:link w:val="FooterChar"/>
    <w:uiPriority w:val="99"/>
    <w:unhideWhenUsed/>
    <w:rsid w:val="00E431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25"/>
  </w:style>
  <w:style w:type="table" w:styleId="TableGrid">
    <w:name w:val="Table Grid"/>
    <w:basedOn w:val="TableNormal"/>
    <w:uiPriority w:val="39"/>
    <w:rsid w:val="00E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C1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B33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uiPriority w:val="99"/>
    <w:rsid w:val="00A9590E"/>
    <w:rPr>
      <w:color w:val="002469"/>
      <w:u w:val="single"/>
    </w:rPr>
  </w:style>
  <w:style w:type="character" w:styleId="PlaceholderText">
    <w:name w:val="Placeholder Text"/>
    <w:basedOn w:val="DefaultParagraphFont"/>
    <w:uiPriority w:val="99"/>
    <w:semiHidden/>
    <w:rsid w:val="00C64B1B"/>
    <w:rPr>
      <w:color w:val="808080"/>
    </w:rPr>
  </w:style>
  <w:style w:type="paragraph" w:styleId="NoSpacing">
    <w:name w:val="No Spacing"/>
    <w:uiPriority w:val="1"/>
    <w:qFormat/>
    <w:rsid w:val="00913246"/>
    <w:pPr>
      <w:spacing w:after="0" w:line="240" w:lineRule="auto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7166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70F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7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F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46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building.govt.nz/building-officials/bca-accreditation/detailed-regulatory-guidance/7-perform-building-control-functions/code-compliance-certificates-compliance-schedules-notices-to-fix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3A7E-6517-4AF1-82C1-369685B0D054}"/>
      </w:docPartPr>
      <w:docPartBody>
        <w:p w:rsidR="00EF7C68" w:rsidRDefault="003D6B71"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B2C3B09C24BF986B0D0F56FBE6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88C8-BAD1-45DC-9A31-D3473F08224B}"/>
      </w:docPartPr>
      <w:docPartBody>
        <w:p w:rsidR="00EF7C68" w:rsidRDefault="003D6B71" w:rsidP="003D6B71">
          <w:pPr>
            <w:pStyle w:val="89AB2C3B09C24BF986B0D0F56FBE60A6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0B039BDEB42AFAD3A75C4379F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57BA-DBCC-49CB-A0A3-E3C10AEBD992}"/>
      </w:docPartPr>
      <w:docPartBody>
        <w:p w:rsidR="00EF7C68" w:rsidRDefault="003D6B71" w:rsidP="003D6B71">
          <w:pPr>
            <w:pStyle w:val="14B0B039BDEB42AFAD3A75C4379F654F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48A5603E045A9AEB5F0ACD766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885A-E3D7-46FE-938D-566ACE349EA7}"/>
      </w:docPartPr>
      <w:docPartBody>
        <w:p w:rsidR="00EF7C68" w:rsidRDefault="003D6B71" w:rsidP="003D6B71">
          <w:pPr>
            <w:pStyle w:val="DB148A5603E045A9AEB5F0ACD766A11F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BC77184894B64A538E906CE88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09D4-8058-4FA5-8164-D51DEE919653}"/>
      </w:docPartPr>
      <w:docPartBody>
        <w:p w:rsidR="00A86347" w:rsidRDefault="005A02D4" w:rsidP="005A02D4">
          <w:pPr>
            <w:pStyle w:val="781BC77184894B64A538E906CE88467D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57B0C2D7E4ED89B61AD7286067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407C-A04C-4A7F-876A-4E2206D03265}"/>
      </w:docPartPr>
      <w:docPartBody>
        <w:p w:rsidR="00A86347" w:rsidRDefault="005A02D4" w:rsidP="005A02D4">
          <w:pPr>
            <w:pStyle w:val="D9657B0C2D7E4ED89B61AD72860672D6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98FCA6D1B4E4BA69434E086820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77B4-CCAD-44C3-A6EA-42CE983F6287}"/>
      </w:docPartPr>
      <w:docPartBody>
        <w:p w:rsidR="00A86347" w:rsidRDefault="005A02D4" w:rsidP="005A02D4">
          <w:pPr>
            <w:pStyle w:val="0FB98FCA6D1B4E4BA69434E0868200A3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158FD307D4F89B440B7E1C548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A640-C946-42CD-B997-C71DC726ACED}"/>
      </w:docPartPr>
      <w:docPartBody>
        <w:p w:rsidR="00A86347" w:rsidRDefault="005A02D4" w:rsidP="005A02D4">
          <w:pPr>
            <w:pStyle w:val="B85158FD307D4F89B440B7E1C5483232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42EEB86504AF687E65F9D4BA8E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F294-CE8D-48D3-A7CD-2E08DF418A85}"/>
      </w:docPartPr>
      <w:docPartBody>
        <w:p w:rsidR="00A86347" w:rsidRDefault="005A02D4" w:rsidP="005A02D4">
          <w:pPr>
            <w:pStyle w:val="34D42EEB86504AF687E65F9D4BA8E5E8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77E424AF047E782DFF5543DBB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17ED-431E-4140-822E-4E6A7578AD62}"/>
      </w:docPartPr>
      <w:docPartBody>
        <w:p w:rsidR="00A86347" w:rsidRDefault="005A02D4" w:rsidP="005A02D4">
          <w:pPr>
            <w:pStyle w:val="6C577E424AF047E782DFF5543DBBCDBF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CE32F7376403BBC2BA60BC199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4955C-6DE2-41FA-A040-ED39A48F38F8}"/>
      </w:docPartPr>
      <w:docPartBody>
        <w:p w:rsidR="00FA5DBB" w:rsidRDefault="002B3C21" w:rsidP="002B3C21">
          <w:pPr>
            <w:pStyle w:val="52ECE32F7376403BBC2BA60BC19932C0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F5700BD9247FC837B55201CC0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336D-E3E4-4B8B-A831-36024D644972}"/>
      </w:docPartPr>
      <w:docPartBody>
        <w:p w:rsidR="00FA5DBB" w:rsidRDefault="002B3C21" w:rsidP="002B3C21">
          <w:pPr>
            <w:pStyle w:val="ADEF5700BD9247FC837B55201CC0CF6F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803D21E7044B285C3836D5CA0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20D6-9840-4F1F-ADC5-978BD0651394}"/>
      </w:docPartPr>
      <w:docPartBody>
        <w:p w:rsidR="00FE52E0" w:rsidRDefault="00B2513E" w:rsidP="00B2513E">
          <w:pPr>
            <w:pStyle w:val="089803D21E7044B285C3836D5CA0D6FC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71"/>
    <w:rsid w:val="000A3016"/>
    <w:rsid w:val="00245095"/>
    <w:rsid w:val="002A6AE0"/>
    <w:rsid w:val="002B3C21"/>
    <w:rsid w:val="00374360"/>
    <w:rsid w:val="003D6B71"/>
    <w:rsid w:val="004C5E3B"/>
    <w:rsid w:val="005A02D4"/>
    <w:rsid w:val="005E0EA2"/>
    <w:rsid w:val="00642F82"/>
    <w:rsid w:val="00676271"/>
    <w:rsid w:val="0070178B"/>
    <w:rsid w:val="00703ADD"/>
    <w:rsid w:val="00805865"/>
    <w:rsid w:val="00891DB8"/>
    <w:rsid w:val="00906776"/>
    <w:rsid w:val="00976702"/>
    <w:rsid w:val="009E08F9"/>
    <w:rsid w:val="00A86347"/>
    <w:rsid w:val="00B241AE"/>
    <w:rsid w:val="00B2513E"/>
    <w:rsid w:val="00E82369"/>
    <w:rsid w:val="00EF7C68"/>
    <w:rsid w:val="00FA5DBB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13E"/>
    <w:rPr>
      <w:color w:val="808080"/>
    </w:rPr>
  </w:style>
  <w:style w:type="paragraph" w:customStyle="1" w:styleId="89AB2C3B09C24BF986B0D0F56FBE60A6">
    <w:name w:val="89AB2C3B09C24BF986B0D0F56FBE60A6"/>
    <w:rsid w:val="003D6B71"/>
  </w:style>
  <w:style w:type="paragraph" w:customStyle="1" w:styleId="14B0B039BDEB42AFAD3A75C4379F654F">
    <w:name w:val="14B0B039BDEB42AFAD3A75C4379F654F"/>
    <w:rsid w:val="003D6B71"/>
  </w:style>
  <w:style w:type="paragraph" w:customStyle="1" w:styleId="DB148A5603E045A9AEB5F0ACD766A11F">
    <w:name w:val="DB148A5603E045A9AEB5F0ACD766A11F"/>
    <w:rsid w:val="003D6B71"/>
  </w:style>
  <w:style w:type="paragraph" w:customStyle="1" w:styleId="781BC77184894B64A538E906CE88467D">
    <w:name w:val="781BC77184894B64A538E906CE88467D"/>
    <w:rsid w:val="005A02D4"/>
  </w:style>
  <w:style w:type="paragraph" w:customStyle="1" w:styleId="D9657B0C2D7E4ED89B61AD72860672D6">
    <w:name w:val="D9657B0C2D7E4ED89B61AD72860672D6"/>
    <w:rsid w:val="005A02D4"/>
  </w:style>
  <w:style w:type="paragraph" w:customStyle="1" w:styleId="0FB98FCA6D1B4E4BA69434E0868200A3">
    <w:name w:val="0FB98FCA6D1B4E4BA69434E0868200A3"/>
    <w:rsid w:val="005A02D4"/>
  </w:style>
  <w:style w:type="paragraph" w:customStyle="1" w:styleId="B85158FD307D4F89B440B7E1C5483232">
    <w:name w:val="B85158FD307D4F89B440B7E1C5483232"/>
    <w:rsid w:val="005A02D4"/>
  </w:style>
  <w:style w:type="paragraph" w:customStyle="1" w:styleId="34D42EEB86504AF687E65F9D4BA8E5E8">
    <w:name w:val="34D42EEB86504AF687E65F9D4BA8E5E8"/>
    <w:rsid w:val="005A02D4"/>
  </w:style>
  <w:style w:type="paragraph" w:customStyle="1" w:styleId="6C577E424AF047E782DFF5543DBBCDBF">
    <w:name w:val="6C577E424AF047E782DFF5543DBBCDBF"/>
    <w:rsid w:val="005A02D4"/>
  </w:style>
  <w:style w:type="paragraph" w:customStyle="1" w:styleId="52ECE32F7376403BBC2BA60BC19932C0">
    <w:name w:val="52ECE32F7376403BBC2BA60BC19932C0"/>
    <w:rsid w:val="002B3C21"/>
  </w:style>
  <w:style w:type="paragraph" w:customStyle="1" w:styleId="ADEF5700BD9247FC837B55201CC0CF6F">
    <w:name w:val="ADEF5700BD9247FC837B55201CC0CF6F"/>
    <w:rsid w:val="002B3C21"/>
  </w:style>
  <w:style w:type="paragraph" w:customStyle="1" w:styleId="089803D21E7044B285C3836D5CA0D6FC">
    <w:name w:val="089803D21E7044B285C3836D5CA0D6FC"/>
    <w:rsid w:val="00B2513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8733-63EB-4123-96BD-E653E2A1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7(2)(f) – Code compliance certificates, compliance schedules, and notices to fix</vt:lpstr>
    </vt:vector>
  </TitlesOfParts>
  <Company>Ministry of Business, Innovation &amp; Employment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7(2)(f) – Code compliance certificates, compliance schedules, and notices to fix</dc:title>
  <dc:subject/>
  <dc:creator>Clare Botha</dc:creator>
  <cp:keywords/>
  <dc:description/>
  <dcterms:created xsi:type="dcterms:W3CDTF">2024-11-24T23:17:00Z</dcterms:created>
  <dcterms:modified xsi:type="dcterms:W3CDTF">2025-01-08T01:49:00Z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2ea8f-33a2-4d89-bc10-4ca73b1a3f73_Enabled">
    <vt:lpwstr>true</vt:lpwstr>
  </property>
  <property fmtid="{D5CDD505-2E9C-101B-9397-08002B2CF9AE}" pid="3" name="MSIP_Label_ffa2ea8f-33a2-4d89-bc10-4ca73b1a3f73_SetDate">
    <vt:lpwstr>2023-08-20T21:16:29Z</vt:lpwstr>
  </property>
  <property fmtid="{D5CDD505-2E9C-101B-9397-08002B2CF9AE}" pid="4" name="MSIP_Label_ffa2ea8f-33a2-4d89-bc10-4ca73b1a3f73_Method">
    <vt:lpwstr>Privileged</vt:lpwstr>
  </property>
  <property fmtid="{D5CDD505-2E9C-101B-9397-08002B2CF9AE}" pid="5" name="MSIP_Label_ffa2ea8f-33a2-4d89-bc10-4ca73b1a3f73_Name">
    <vt:lpwstr>IN-CONFIDENCE</vt:lpwstr>
  </property>
  <property fmtid="{D5CDD505-2E9C-101B-9397-08002B2CF9AE}" pid="6" name="MSIP_Label_ffa2ea8f-33a2-4d89-bc10-4ca73b1a3f73_SiteId">
    <vt:lpwstr>78b2bd11-e42b-47ea-b011-2e04c3af5ec1</vt:lpwstr>
  </property>
  <property fmtid="{D5CDD505-2E9C-101B-9397-08002B2CF9AE}" pid="7" name="MSIP_Label_ffa2ea8f-33a2-4d89-bc10-4ca73b1a3f73_ActionId">
    <vt:lpwstr>e87347b4-1f29-49da-9034-a0ba16c17d6f</vt:lpwstr>
  </property>
  <property fmtid="{D5CDD505-2E9C-101B-9397-08002B2CF9AE}" pid="8" name="MSIP_Label_ffa2ea8f-33a2-4d89-bc10-4ca73b1a3f73_ContentBits">
    <vt:lpwstr>0</vt:lpwstr>
  </property>
</Properties>
</file>