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D979C" w14:textId="77777777" w:rsidR="00280CB6" w:rsidRDefault="00280CB6" w:rsidP="00972E7A">
      <w:pPr>
        <w:pStyle w:val="Heading1"/>
      </w:pPr>
      <w:bookmarkStart w:id="0" w:name="_Toc445985750"/>
      <w:bookmarkStart w:id="1" w:name="_Toc455998714"/>
    </w:p>
    <w:p w14:paraId="17FDDFCA" w14:textId="77777777" w:rsidR="00280CB6" w:rsidRDefault="00280CB6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4669F922" w14:textId="36C87EA4" w:rsidR="00C06324" w:rsidRDefault="00C06324" w:rsidP="00C06324">
      <w:pPr>
        <w:pStyle w:val="Heading2"/>
      </w:pPr>
      <w:bookmarkStart w:id="2" w:name="_Toc445985751"/>
      <w:bookmarkStart w:id="3" w:name="_Toc455998715"/>
      <w:bookmarkEnd w:id="0"/>
      <w:bookmarkEnd w:id="1"/>
      <w:r w:rsidRPr="00F22D6F">
        <w:t>Regulation 7</w:t>
      </w:r>
      <w:bookmarkEnd w:id="2"/>
      <w:bookmarkEnd w:id="3"/>
      <w:r w:rsidR="009602B9" w:rsidRPr="00722EB7">
        <w:t>(2</w:t>
      </w:r>
      <w:proofErr w:type="gramStart"/>
      <w:r w:rsidR="009602B9" w:rsidRPr="00722EB7">
        <w:t>)(</w:t>
      </w:r>
      <w:proofErr w:type="gramEnd"/>
      <w:r w:rsidR="009602B9" w:rsidRPr="00722EB7">
        <w:t>d)(ii) and (iii)</w:t>
      </w:r>
      <w:r w:rsidR="009602B9">
        <w:t>: assessing and allocating applications</w:t>
      </w:r>
    </w:p>
    <w:p w14:paraId="54446B66" w14:textId="77777777" w:rsidR="000257BA" w:rsidRDefault="00406E09" w:rsidP="000257BA">
      <w:pPr>
        <w:pStyle w:val="Heading3"/>
      </w:pPr>
      <w:r>
        <w:t>Minimum criteria for accreditation against</w:t>
      </w:r>
      <w:r w:rsidR="000257BA">
        <w:t xml:space="preserve"> </w:t>
      </w:r>
      <w:r>
        <w:t>Regulations 7</w:t>
      </w:r>
      <w:r w:rsidRPr="00722EB7">
        <w:t>(2</w:t>
      </w:r>
      <w:proofErr w:type="gramStart"/>
      <w:r w:rsidRPr="00722EB7">
        <w:t>)(</w:t>
      </w:r>
      <w:proofErr w:type="gramEnd"/>
      <w:r w:rsidRPr="00722EB7">
        <w:t>d)(ii) and (iii)</w:t>
      </w:r>
    </w:p>
    <w:p w14:paraId="5925634E" w14:textId="5FD91A78" w:rsidR="00406E09" w:rsidRDefault="00406E09" w:rsidP="000257BA">
      <w:pPr>
        <w:pStyle w:val="Heading4"/>
      </w:pPr>
      <w:r>
        <w:t>Assessing and allocating consents</w:t>
      </w:r>
    </w:p>
    <w:p w14:paraId="0A5F8CB8" w14:textId="78560457" w:rsidR="00406E09" w:rsidRDefault="00406E09" w:rsidP="009602B9">
      <w:r>
        <w:rPr>
          <w:spacing w:val="-1"/>
        </w:rPr>
        <w:t xml:space="preserve">The BCA </w:t>
      </w:r>
      <w:r w:rsidR="000257BA">
        <w:t>assesses</w:t>
      </w:r>
      <w:r>
        <w:t xml:space="preserve"> the content of a building consent application </w:t>
      </w:r>
      <w:r w:rsidR="000257BA">
        <w:t>to</w:t>
      </w:r>
      <w:r>
        <w:t>:</w:t>
      </w:r>
    </w:p>
    <w:p w14:paraId="151DE55F" w14:textId="5243494D" w:rsidR="00406E09" w:rsidRDefault="00FA687C" w:rsidP="009602B9">
      <w:sdt>
        <w:sdtPr>
          <w:id w:val="-72675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B9">
            <w:rPr>
              <w:rFonts w:ascii="MS Gothic" w:eastAsia="MS Gothic" w:hAnsi="MS Gothic" w:hint="eastAsia"/>
            </w:rPr>
            <w:t>☐</w:t>
          </w:r>
        </w:sdtContent>
      </w:sdt>
      <w:r w:rsidR="009602B9">
        <w:tab/>
      </w:r>
      <w:proofErr w:type="gramStart"/>
      <w:r w:rsidR="00406E09">
        <w:t>classify</w:t>
      </w:r>
      <w:proofErr w:type="gramEnd"/>
      <w:r w:rsidR="00406E09">
        <w:t xml:space="preserve"> the application using the work classification framework required by regulation 9</w:t>
      </w:r>
    </w:p>
    <w:p w14:paraId="76276E42" w14:textId="6A68D1BE" w:rsidR="00406E09" w:rsidRDefault="00FA687C" w:rsidP="009602B9">
      <w:sdt>
        <w:sdtPr>
          <w:id w:val="84150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B9">
            <w:rPr>
              <w:rFonts w:ascii="MS Gothic" w:eastAsia="MS Gothic" w:hAnsi="MS Gothic" w:hint="eastAsia"/>
            </w:rPr>
            <w:t>☐</w:t>
          </w:r>
        </w:sdtContent>
      </w:sdt>
      <w:r w:rsidR="009602B9">
        <w:tab/>
      </w:r>
      <w:proofErr w:type="gramStart"/>
      <w:r w:rsidR="00406E09">
        <w:t>allocate</w:t>
      </w:r>
      <w:proofErr w:type="gramEnd"/>
      <w:r w:rsidR="00406E09">
        <w:t xml:space="preserve"> the application to one or more competent employee or contractor </w:t>
      </w:r>
    </w:p>
    <w:p w14:paraId="0FE5EEFE" w14:textId="79EC5E38" w:rsidR="0038198E" w:rsidRDefault="0038198E" w:rsidP="0038198E">
      <w:pPr>
        <w:ind w:left="709" w:hanging="709"/>
      </w:pPr>
      <w:r>
        <w:tab/>
        <w:t xml:space="preserve">NB – where a self-allocation process is used, ensure there is a record confirming the work is within the </w:t>
      </w:r>
      <w:proofErr w:type="gramStart"/>
      <w:r>
        <w:t>employees</w:t>
      </w:r>
      <w:proofErr w:type="gramEnd"/>
      <w:r>
        <w:t xml:space="preserve"> competency.</w:t>
      </w:r>
    </w:p>
    <w:p w14:paraId="4AF7CD6D" w14:textId="668DD672" w:rsidR="00406E09" w:rsidRDefault="00FA687C" w:rsidP="009602B9">
      <w:sdt>
        <w:sdtPr>
          <w:id w:val="-366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B9">
            <w:rPr>
              <w:rFonts w:ascii="MS Gothic" w:eastAsia="MS Gothic" w:hAnsi="MS Gothic" w:hint="eastAsia"/>
            </w:rPr>
            <w:t>☐</w:t>
          </w:r>
        </w:sdtContent>
      </w:sdt>
      <w:r w:rsidR="009602B9">
        <w:tab/>
      </w:r>
      <w:proofErr w:type="gramStart"/>
      <w:r w:rsidR="00406E09">
        <w:t>identify</w:t>
      </w:r>
      <w:proofErr w:type="gramEnd"/>
      <w:r w:rsidR="00406E09">
        <w:t xml:space="preserve"> if technical leadership or specialist expertise may be required</w:t>
      </w:r>
    </w:p>
    <w:p w14:paraId="0CA03698" w14:textId="0D3C8CB1" w:rsidR="00406E09" w:rsidRDefault="00FA687C" w:rsidP="003F239B">
      <w:pPr>
        <w:ind w:left="709" w:hanging="709"/>
      </w:pPr>
      <w:sdt>
        <w:sdtPr>
          <w:id w:val="1514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B9">
            <w:rPr>
              <w:rFonts w:ascii="MS Gothic" w:eastAsia="MS Gothic" w:hAnsi="MS Gothic" w:hint="eastAsia"/>
            </w:rPr>
            <w:t>☐</w:t>
          </w:r>
        </w:sdtContent>
      </w:sdt>
      <w:r w:rsidR="009602B9">
        <w:tab/>
      </w:r>
      <w:proofErr w:type="gramStart"/>
      <w:r w:rsidR="00406E09">
        <w:t>decide</w:t>
      </w:r>
      <w:proofErr w:type="gramEnd"/>
      <w:r w:rsidR="00406E09">
        <w:t xml:space="preserve"> </w:t>
      </w:r>
      <w:r w:rsidR="000257BA">
        <w:t>whether to</w:t>
      </w:r>
      <w:r w:rsidR="00406E09">
        <w:t xml:space="preserve"> </w:t>
      </w:r>
      <w:r w:rsidR="00406E09" w:rsidRPr="00EB64A3">
        <w:t>provide a copy</w:t>
      </w:r>
      <w:r w:rsidR="00406E09">
        <w:t xml:space="preserve"> </w:t>
      </w:r>
      <w:r w:rsidR="00406E09" w:rsidRPr="00A7684E">
        <w:t xml:space="preserve">to </w:t>
      </w:r>
      <w:r w:rsidR="0038198E">
        <w:t>Fire and Emergency New Zealand (FENZ)</w:t>
      </w:r>
    </w:p>
    <w:p w14:paraId="795B20DC" w14:textId="555C86B3" w:rsidR="00406E09" w:rsidRDefault="00406E09" w:rsidP="003F239B">
      <w:pPr>
        <w:pStyle w:val="Heading4"/>
        <w:jc w:val="left"/>
      </w:pPr>
      <w:r>
        <w:t>Notes:</w:t>
      </w:r>
      <w:r w:rsidR="009602B9">
        <w:t xml:space="preserve"> </w:t>
      </w:r>
      <w:sdt>
        <w:sdtPr>
          <w:id w:val="-2038339005"/>
          <w:showingPlcHdr/>
        </w:sdtPr>
        <w:sdtEndPr/>
        <w:sdtContent>
          <w:r w:rsidR="009602B9" w:rsidRPr="009E4892">
            <w:rPr>
              <w:rStyle w:val="PlaceholderText"/>
            </w:rPr>
            <w:t>Click here to enter text.</w:t>
          </w:r>
        </w:sdtContent>
      </w:sdt>
    </w:p>
    <w:p w14:paraId="7A76CD0C" w14:textId="77777777" w:rsidR="00406E09" w:rsidRDefault="00406E09" w:rsidP="00406E09">
      <w:pPr>
        <w:rPr>
          <w:lang w:eastAsia="en-GB"/>
        </w:rPr>
      </w:pPr>
    </w:p>
    <w:p w14:paraId="3579322F" w14:textId="1F12E2B1" w:rsidR="009602B9" w:rsidRDefault="00FA687C" w:rsidP="009F3FAE">
      <w:pPr>
        <w:keepNext/>
      </w:pPr>
      <w:hyperlink r:id="rId9" w:history="1">
        <w:r w:rsidR="009602B9" w:rsidRPr="009602B9">
          <w:rPr>
            <w:rStyle w:val="Hyperlink"/>
          </w:rPr>
          <w:t>Regulation 7(2</w:t>
        </w:r>
        <w:proofErr w:type="gramStart"/>
        <w:r w:rsidR="009602B9" w:rsidRPr="009602B9">
          <w:rPr>
            <w:rStyle w:val="Hyperlink"/>
          </w:rPr>
          <w:t>)(</w:t>
        </w:r>
        <w:proofErr w:type="gramEnd"/>
        <w:r w:rsidR="009602B9" w:rsidRPr="009602B9">
          <w:rPr>
            <w:rStyle w:val="Hyperlink"/>
          </w:rPr>
          <w:t>d)(ii) and (iii) regulatory guidance</w:t>
        </w:r>
      </w:hyperlink>
      <w:r w:rsidR="009602B9">
        <w:t xml:space="preserve"> provides more information.</w:t>
      </w:r>
    </w:p>
    <w:p w14:paraId="08CEA23F" w14:textId="77777777" w:rsidR="0038198E" w:rsidRDefault="0038198E" w:rsidP="009F3FAE">
      <w:pPr>
        <w:keepNext/>
      </w:pPr>
    </w:p>
    <w:p w14:paraId="402DFBB4" w14:textId="77777777" w:rsidR="003E3F86" w:rsidRPr="007715DE" w:rsidRDefault="003E3F86" w:rsidP="009F3FAE">
      <w:pPr>
        <w:keepNext/>
        <w:rPr>
          <w:b/>
          <w:u w:val="single"/>
        </w:rPr>
      </w:pPr>
    </w:p>
    <w:p w14:paraId="7A3302B4" w14:textId="11FBBFF6" w:rsidR="0038198E" w:rsidRPr="007715DE" w:rsidRDefault="0038198E" w:rsidP="009F3FAE">
      <w:pPr>
        <w:keepNext/>
        <w:rPr>
          <w:b/>
          <w:u w:val="single"/>
        </w:rPr>
      </w:pPr>
      <w:r w:rsidRPr="007715DE">
        <w:rPr>
          <w:b/>
          <w:u w:val="single"/>
        </w:rPr>
        <w:t>Evidence of Policy/Procedure/System being completely and effectively implemented</w:t>
      </w:r>
    </w:p>
    <w:p w14:paraId="01FFEA8E" w14:textId="06FEFA2D" w:rsidR="0038198E" w:rsidRPr="003F239B" w:rsidRDefault="0038198E" w:rsidP="003F239B">
      <w:pPr>
        <w:keepNext/>
        <w:jc w:val="left"/>
        <w:rPr>
          <w:i/>
          <w:lang w:eastAsia="en-GB"/>
        </w:rPr>
      </w:pPr>
      <w:r w:rsidRPr="003F239B">
        <w:rPr>
          <w:b/>
          <w:i/>
        </w:rPr>
        <w:t>Notes:</w:t>
      </w:r>
      <w:r w:rsidR="00B04439"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="00B04439" w:rsidRPr="003F239B">
            <w:rPr>
              <w:rStyle w:val="PlaceholderText"/>
              <w:b/>
              <w:i/>
            </w:rPr>
            <w:t>Click here to enter text.</w:t>
          </w:r>
        </w:sdtContent>
      </w:sdt>
    </w:p>
    <w:sectPr w:rsidR="0038198E" w:rsidRPr="003F239B" w:rsidSect="00280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F09D9" w14:textId="77777777" w:rsidR="00B45ACE" w:rsidRDefault="00B45ACE" w:rsidP="00B63172">
      <w:pPr>
        <w:spacing w:before="0" w:after="0" w:line="240" w:lineRule="auto"/>
      </w:pPr>
      <w:r>
        <w:separator/>
      </w:r>
    </w:p>
  </w:endnote>
  <w:endnote w:type="continuationSeparator" w:id="0">
    <w:p w14:paraId="0A19DCCC" w14:textId="77777777" w:rsidR="00B45ACE" w:rsidRDefault="00B45ACE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116866EF" w14:textId="77777777" w:rsidR="00B45ACE" w:rsidRDefault="00B45A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8585" w14:textId="77777777" w:rsidR="000B03AA" w:rsidRDefault="000B0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A8CF" w14:textId="7CEF95DA" w:rsidR="007A643E" w:rsidRPr="000B03AA" w:rsidRDefault="00BC689F" w:rsidP="000B03AA">
    <w:pPr>
      <w:pStyle w:val="Footer"/>
    </w:pPr>
    <w:r>
      <w:t>Last updated: 3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202D" w14:textId="77777777" w:rsidR="000B03AA" w:rsidRDefault="000B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81DC" w14:textId="77777777" w:rsidR="00B45ACE" w:rsidRDefault="00B45ACE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23A11F5" w14:textId="77777777" w:rsidR="00B45ACE" w:rsidRDefault="00B45ACE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30C4C668" w14:textId="77777777" w:rsidR="00B45ACE" w:rsidRDefault="00B45AC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4DF7" w14:textId="77777777" w:rsidR="000B03AA" w:rsidRDefault="000B0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DBE9" w14:textId="342FFFE4" w:rsidR="00442ADB" w:rsidRPr="000B03AA" w:rsidRDefault="000B03AA" w:rsidP="000B03AA">
    <w:pPr>
      <w:pStyle w:val="Header"/>
    </w:pPr>
    <w:r w:rsidRPr="000B03AA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7226CAAE" wp14:editId="3B34EADD">
          <wp:simplePos x="0" y="0"/>
          <wp:positionH relativeFrom="column">
            <wp:posOffset>10160</wp:posOffset>
          </wp:positionH>
          <wp:positionV relativeFrom="paragraph">
            <wp:posOffset>283210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3AA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1EEB506" wp14:editId="68A91FC6">
          <wp:simplePos x="0" y="0"/>
          <wp:positionH relativeFrom="column">
            <wp:posOffset>4320540</wp:posOffset>
          </wp:positionH>
          <wp:positionV relativeFrom="paragraph">
            <wp:posOffset>-1565275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5803" w14:textId="77777777" w:rsidR="007A643E" w:rsidRPr="000B03AA" w:rsidRDefault="007A643E" w:rsidP="000B0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48B5EA"/>
    <w:lvl w:ilvl="0">
      <w:numFmt w:val="bullet"/>
      <w:lvlText w:val="*"/>
      <w:lvlJc w:val="left"/>
    </w:lvl>
  </w:abstractNum>
  <w:abstractNum w:abstractNumId="2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61184"/>
    <w:multiLevelType w:val="hybridMultilevel"/>
    <w:tmpl w:val="B840EC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A1E"/>
    <w:multiLevelType w:val="hybridMultilevel"/>
    <w:tmpl w:val="F642C8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C54F1"/>
    <w:multiLevelType w:val="hybridMultilevel"/>
    <w:tmpl w:val="19DA4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F20D1"/>
    <w:multiLevelType w:val="hybridMultilevel"/>
    <w:tmpl w:val="C6125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D3E6A"/>
    <w:multiLevelType w:val="hybridMultilevel"/>
    <w:tmpl w:val="333283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A8485E"/>
    <w:multiLevelType w:val="hybridMultilevel"/>
    <w:tmpl w:val="EC949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15">
    <w:nsid w:val="37697CA9"/>
    <w:multiLevelType w:val="hybridMultilevel"/>
    <w:tmpl w:val="4344F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02E7F"/>
    <w:multiLevelType w:val="hybridMultilevel"/>
    <w:tmpl w:val="01CA0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D7F34"/>
    <w:multiLevelType w:val="hybridMultilevel"/>
    <w:tmpl w:val="9A52C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1A4E"/>
    <w:multiLevelType w:val="hybridMultilevel"/>
    <w:tmpl w:val="CC5C850C"/>
    <w:lvl w:ilvl="0" w:tplc="AF40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26"/>
  </w:num>
  <w:num w:numId="10">
    <w:abstractNumId w:val="30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30"/>
    <w:lvlOverride w:ilvl="0">
      <w:startOverride w:val="1"/>
    </w:lvlOverride>
  </w:num>
  <w:num w:numId="16">
    <w:abstractNumId w:val="29"/>
  </w:num>
  <w:num w:numId="17">
    <w:abstractNumId w:val="23"/>
  </w:num>
  <w:num w:numId="18">
    <w:abstractNumId w:val="20"/>
  </w:num>
  <w:num w:numId="19">
    <w:abstractNumId w:val="25"/>
  </w:num>
  <w:num w:numId="20">
    <w:abstractNumId w:val="27"/>
  </w:num>
  <w:num w:numId="21">
    <w:abstractNumId w:val="28"/>
  </w:num>
  <w:num w:numId="22">
    <w:abstractNumId w:val="3"/>
  </w:num>
  <w:num w:numId="23">
    <w:abstractNumId w:val="5"/>
  </w:num>
  <w:num w:numId="24">
    <w:abstractNumId w:val="9"/>
  </w:num>
  <w:num w:numId="25">
    <w:abstractNumId w:val="22"/>
  </w:num>
  <w:num w:numId="26">
    <w:abstractNumId w:val="6"/>
  </w:num>
  <w:num w:numId="27">
    <w:abstractNumId w:val="13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2EvAmpC4x5dJOG3g2f/KzkAWEJA=" w:salt="Ovfz8fjGs6SeCCQKtBitPQ==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57B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52C"/>
    <w:rsid w:val="00085C1F"/>
    <w:rsid w:val="00086197"/>
    <w:rsid w:val="00086B28"/>
    <w:rsid w:val="000916C0"/>
    <w:rsid w:val="000918CB"/>
    <w:rsid w:val="00091F7B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3AA"/>
    <w:rsid w:val="000B0BDC"/>
    <w:rsid w:val="000B4D1C"/>
    <w:rsid w:val="000B5197"/>
    <w:rsid w:val="000B6228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2A1"/>
    <w:rsid w:val="000C79F5"/>
    <w:rsid w:val="000C7E7D"/>
    <w:rsid w:val="000D1741"/>
    <w:rsid w:val="000D2902"/>
    <w:rsid w:val="000D3A14"/>
    <w:rsid w:val="000D4A08"/>
    <w:rsid w:val="000D537A"/>
    <w:rsid w:val="000E043F"/>
    <w:rsid w:val="000E0B1C"/>
    <w:rsid w:val="000E12D3"/>
    <w:rsid w:val="000E3F53"/>
    <w:rsid w:val="000E500B"/>
    <w:rsid w:val="000E5DE8"/>
    <w:rsid w:val="000E6DEF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24B0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269A0"/>
    <w:rsid w:val="00131C08"/>
    <w:rsid w:val="00131C63"/>
    <w:rsid w:val="00132890"/>
    <w:rsid w:val="001347E6"/>
    <w:rsid w:val="0013575D"/>
    <w:rsid w:val="00135DAC"/>
    <w:rsid w:val="00136C87"/>
    <w:rsid w:val="0014275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222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87E6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4E04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42F"/>
    <w:rsid w:val="002675D6"/>
    <w:rsid w:val="002701E7"/>
    <w:rsid w:val="00270B83"/>
    <w:rsid w:val="0027176F"/>
    <w:rsid w:val="002742BB"/>
    <w:rsid w:val="00275968"/>
    <w:rsid w:val="00276EBD"/>
    <w:rsid w:val="00277CCE"/>
    <w:rsid w:val="00280CB6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68B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505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130"/>
    <w:rsid w:val="00342640"/>
    <w:rsid w:val="003428D9"/>
    <w:rsid w:val="003441CC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98E"/>
    <w:rsid w:val="00381F45"/>
    <w:rsid w:val="00382454"/>
    <w:rsid w:val="00382750"/>
    <w:rsid w:val="003852FD"/>
    <w:rsid w:val="00387652"/>
    <w:rsid w:val="00390102"/>
    <w:rsid w:val="0039077B"/>
    <w:rsid w:val="00392771"/>
    <w:rsid w:val="00394187"/>
    <w:rsid w:val="00394651"/>
    <w:rsid w:val="003964F6"/>
    <w:rsid w:val="0039700E"/>
    <w:rsid w:val="003A0691"/>
    <w:rsid w:val="003A09FA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0BA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3F86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39B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06E09"/>
    <w:rsid w:val="00410CF3"/>
    <w:rsid w:val="004114E8"/>
    <w:rsid w:val="004119C2"/>
    <w:rsid w:val="0041288F"/>
    <w:rsid w:val="00413420"/>
    <w:rsid w:val="00413F99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2B5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1588"/>
    <w:rsid w:val="00442ADB"/>
    <w:rsid w:val="0044323F"/>
    <w:rsid w:val="004432AF"/>
    <w:rsid w:val="004455AB"/>
    <w:rsid w:val="004463C0"/>
    <w:rsid w:val="00446467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1E5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25B"/>
    <w:rsid w:val="00487811"/>
    <w:rsid w:val="00487C9B"/>
    <w:rsid w:val="00491510"/>
    <w:rsid w:val="004942C6"/>
    <w:rsid w:val="00494342"/>
    <w:rsid w:val="00496849"/>
    <w:rsid w:val="00497BF4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2C3C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A29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49BA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06EBD"/>
    <w:rsid w:val="0051240E"/>
    <w:rsid w:val="005139C7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8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33F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0CEA"/>
    <w:rsid w:val="00593505"/>
    <w:rsid w:val="0059427F"/>
    <w:rsid w:val="005943C4"/>
    <w:rsid w:val="00594E0E"/>
    <w:rsid w:val="005A1FEA"/>
    <w:rsid w:val="005A200C"/>
    <w:rsid w:val="005A2D35"/>
    <w:rsid w:val="005A310A"/>
    <w:rsid w:val="005A3232"/>
    <w:rsid w:val="005A363B"/>
    <w:rsid w:val="005A3EC4"/>
    <w:rsid w:val="005A499A"/>
    <w:rsid w:val="005A6C0B"/>
    <w:rsid w:val="005B0E70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416"/>
    <w:rsid w:val="005E7D47"/>
    <w:rsid w:val="005F0937"/>
    <w:rsid w:val="005F20F3"/>
    <w:rsid w:val="005F25DC"/>
    <w:rsid w:val="005F3F31"/>
    <w:rsid w:val="005F4945"/>
    <w:rsid w:val="005F66D5"/>
    <w:rsid w:val="00600C56"/>
    <w:rsid w:val="00601758"/>
    <w:rsid w:val="006018E8"/>
    <w:rsid w:val="00601B07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07459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1F3D"/>
    <w:rsid w:val="006549EC"/>
    <w:rsid w:val="00655552"/>
    <w:rsid w:val="00655A4F"/>
    <w:rsid w:val="00656481"/>
    <w:rsid w:val="00656BD2"/>
    <w:rsid w:val="006625E3"/>
    <w:rsid w:val="006642B7"/>
    <w:rsid w:val="00665296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8E7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4D4C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77"/>
    <w:rsid w:val="006C35CE"/>
    <w:rsid w:val="006C3A9E"/>
    <w:rsid w:val="006C4A3A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3DFE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02F4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2604"/>
    <w:rsid w:val="0071263E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B63"/>
    <w:rsid w:val="00737DCD"/>
    <w:rsid w:val="00737ED0"/>
    <w:rsid w:val="00740B24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5DE"/>
    <w:rsid w:val="0077188E"/>
    <w:rsid w:val="00772ED0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09D"/>
    <w:rsid w:val="007A433D"/>
    <w:rsid w:val="007A4890"/>
    <w:rsid w:val="007A4C06"/>
    <w:rsid w:val="007A5A76"/>
    <w:rsid w:val="007A602F"/>
    <w:rsid w:val="007A643E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477E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63D"/>
    <w:rsid w:val="007E4F63"/>
    <w:rsid w:val="007E510B"/>
    <w:rsid w:val="007E545A"/>
    <w:rsid w:val="007E6AA1"/>
    <w:rsid w:val="007E7B37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1CF2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C55"/>
    <w:rsid w:val="00830DDC"/>
    <w:rsid w:val="008328F0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6AA8"/>
    <w:rsid w:val="008775AC"/>
    <w:rsid w:val="00877DE3"/>
    <w:rsid w:val="00877E5D"/>
    <w:rsid w:val="00880C70"/>
    <w:rsid w:val="00881ED8"/>
    <w:rsid w:val="0088241F"/>
    <w:rsid w:val="008825A1"/>
    <w:rsid w:val="00884A54"/>
    <w:rsid w:val="008873A2"/>
    <w:rsid w:val="008928B1"/>
    <w:rsid w:val="00892D5F"/>
    <w:rsid w:val="0089485A"/>
    <w:rsid w:val="00894F50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6FB9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02B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48E3"/>
    <w:rsid w:val="009A0400"/>
    <w:rsid w:val="009A14E4"/>
    <w:rsid w:val="009A1FEB"/>
    <w:rsid w:val="009A3CD9"/>
    <w:rsid w:val="009A5718"/>
    <w:rsid w:val="009A5967"/>
    <w:rsid w:val="009A633D"/>
    <w:rsid w:val="009A65C5"/>
    <w:rsid w:val="009A75B1"/>
    <w:rsid w:val="009A7912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404"/>
    <w:rsid w:val="009D4908"/>
    <w:rsid w:val="009D4DC3"/>
    <w:rsid w:val="009D6E1C"/>
    <w:rsid w:val="009D756C"/>
    <w:rsid w:val="009E0A76"/>
    <w:rsid w:val="009E34D5"/>
    <w:rsid w:val="009E374E"/>
    <w:rsid w:val="009E3F30"/>
    <w:rsid w:val="009E4AE2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3FAE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BD6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38BD"/>
    <w:rsid w:val="00A745BD"/>
    <w:rsid w:val="00A7684E"/>
    <w:rsid w:val="00A7692F"/>
    <w:rsid w:val="00A803EC"/>
    <w:rsid w:val="00A80795"/>
    <w:rsid w:val="00A82F06"/>
    <w:rsid w:val="00A8451C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7A"/>
    <w:rsid w:val="00A952C3"/>
    <w:rsid w:val="00A95525"/>
    <w:rsid w:val="00A978B7"/>
    <w:rsid w:val="00AA0219"/>
    <w:rsid w:val="00AA230E"/>
    <w:rsid w:val="00AA3955"/>
    <w:rsid w:val="00AA57DB"/>
    <w:rsid w:val="00AA5EB4"/>
    <w:rsid w:val="00AA69A0"/>
    <w:rsid w:val="00AA7995"/>
    <w:rsid w:val="00AB099F"/>
    <w:rsid w:val="00AB1265"/>
    <w:rsid w:val="00AB13DC"/>
    <w:rsid w:val="00AB25ED"/>
    <w:rsid w:val="00AB343B"/>
    <w:rsid w:val="00AB4521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66CE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439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0D6"/>
    <w:rsid w:val="00B40F67"/>
    <w:rsid w:val="00B420ED"/>
    <w:rsid w:val="00B4396F"/>
    <w:rsid w:val="00B44296"/>
    <w:rsid w:val="00B451EE"/>
    <w:rsid w:val="00B4543E"/>
    <w:rsid w:val="00B4576B"/>
    <w:rsid w:val="00B45ACE"/>
    <w:rsid w:val="00B4798D"/>
    <w:rsid w:val="00B479A3"/>
    <w:rsid w:val="00B50B28"/>
    <w:rsid w:val="00B511A6"/>
    <w:rsid w:val="00B51291"/>
    <w:rsid w:val="00B51BE8"/>
    <w:rsid w:val="00B51E15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2773"/>
    <w:rsid w:val="00B737D4"/>
    <w:rsid w:val="00B73BD5"/>
    <w:rsid w:val="00B73D8F"/>
    <w:rsid w:val="00B74C50"/>
    <w:rsid w:val="00B751A3"/>
    <w:rsid w:val="00B76090"/>
    <w:rsid w:val="00B77C01"/>
    <w:rsid w:val="00B82A22"/>
    <w:rsid w:val="00B8358C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4F74"/>
    <w:rsid w:val="00BB517F"/>
    <w:rsid w:val="00BB5719"/>
    <w:rsid w:val="00BB5E25"/>
    <w:rsid w:val="00BB6E9F"/>
    <w:rsid w:val="00BB74EA"/>
    <w:rsid w:val="00BC0881"/>
    <w:rsid w:val="00BC20EA"/>
    <w:rsid w:val="00BC425E"/>
    <w:rsid w:val="00BC4DCA"/>
    <w:rsid w:val="00BC562F"/>
    <w:rsid w:val="00BC5B22"/>
    <w:rsid w:val="00BC6632"/>
    <w:rsid w:val="00BC689F"/>
    <w:rsid w:val="00BC7113"/>
    <w:rsid w:val="00BD0572"/>
    <w:rsid w:val="00BD157E"/>
    <w:rsid w:val="00BD1694"/>
    <w:rsid w:val="00BD1DF8"/>
    <w:rsid w:val="00BD21FA"/>
    <w:rsid w:val="00BD25B1"/>
    <w:rsid w:val="00BD3500"/>
    <w:rsid w:val="00BD414F"/>
    <w:rsid w:val="00BD438B"/>
    <w:rsid w:val="00BD4EEF"/>
    <w:rsid w:val="00BD63FD"/>
    <w:rsid w:val="00BD64A8"/>
    <w:rsid w:val="00BD7CC4"/>
    <w:rsid w:val="00BE1237"/>
    <w:rsid w:val="00BE3261"/>
    <w:rsid w:val="00BE417B"/>
    <w:rsid w:val="00BE429A"/>
    <w:rsid w:val="00BE4C4E"/>
    <w:rsid w:val="00BE4DEA"/>
    <w:rsid w:val="00BE57A6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6324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5F8C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56AB2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67BEE"/>
    <w:rsid w:val="00C717DF"/>
    <w:rsid w:val="00C71B05"/>
    <w:rsid w:val="00C72A50"/>
    <w:rsid w:val="00C736B6"/>
    <w:rsid w:val="00C743A1"/>
    <w:rsid w:val="00C77223"/>
    <w:rsid w:val="00C80D9C"/>
    <w:rsid w:val="00C80DF5"/>
    <w:rsid w:val="00C82489"/>
    <w:rsid w:val="00C83DAF"/>
    <w:rsid w:val="00C84723"/>
    <w:rsid w:val="00C84B2F"/>
    <w:rsid w:val="00C852EB"/>
    <w:rsid w:val="00C8548E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0A1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8BB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49B1"/>
    <w:rsid w:val="00D15DA1"/>
    <w:rsid w:val="00D15FD3"/>
    <w:rsid w:val="00D15FF5"/>
    <w:rsid w:val="00D1715E"/>
    <w:rsid w:val="00D17C3E"/>
    <w:rsid w:val="00D22066"/>
    <w:rsid w:val="00D227D5"/>
    <w:rsid w:val="00D244F8"/>
    <w:rsid w:val="00D25BEA"/>
    <w:rsid w:val="00D3063C"/>
    <w:rsid w:val="00D3096B"/>
    <w:rsid w:val="00D3182C"/>
    <w:rsid w:val="00D3306F"/>
    <w:rsid w:val="00D3398A"/>
    <w:rsid w:val="00D34BD9"/>
    <w:rsid w:val="00D368DA"/>
    <w:rsid w:val="00D37740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91"/>
    <w:rsid w:val="00D62E6C"/>
    <w:rsid w:val="00D64180"/>
    <w:rsid w:val="00D64CDD"/>
    <w:rsid w:val="00D658BA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621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A768A"/>
    <w:rsid w:val="00DB040B"/>
    <w:rsid w:val="00DB086F"/>
    <w:rsid w:val="00DB0D24"/>
    <w:rsid w:val="00DB128A"/>
    <w:rsid w:val="00DB2C58"/>
    <w:rsid w:val="00DB58D6"/>
    <w:rsid w:val="00DB73BD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281B"/>
    <w:rsid w:val="00DE364E"/>
    <w:rsid w:val="00DE36AC"/>
    <w:rsid w:val="00DE5D80"/>
    <w:rsid w:val="00DE5E69"/>
    <w:rsid w:val="00DE5E9B"/>
    <w:rsid w:val="00DE66C3"/>
    <w:rsid w:val="00DE679E"/>
    <w:rsid w:val="00DE7AEF"/>
    <w:rsid w:val="00DF0161"/>
    <w:rsid w:val="00DF1993"/>
    <w:rsid w:val="00DF256A"/>
    <w:rsid w:val="00DF2C11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874"/>
    <w:rsid w:val="00E17FAF"/>
    <w:rsid w:val="00E20600"/>
    <w:rsid w:val="00E21080"/>
    <w:rsid w:val="00E22D95"/>
    <w:rsid w:val="00E27D9C"/>
    <w:rsid w:val="00E33AC2"/>
    <w:rsid w:val="00E340AC"/>
    <w:rsid w:val="00E342ED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00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4F1E"/>
    <w:rsid w:val="00E75B99"/>
    <w:rsid w:val="00E7696C"/>
    <w:rsid w:val="00E77386"/>
    <w:rsid w:val="00E81938"/>
    <w:rsid w:val="00E81C2C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959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531"/>
    <w:rsid w:val="00ED76A3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2DFF"/>
    <w:rsid w:val="00EF360B"/>
    <w:rsid w:val="00EF442A"/>
    <w:rsid w:val="00EF67FD"/>
    <w:rsid w:val="00EF77A2"/>
    <w:rsid w:val="00EF7D1F"/>
    <w:rsid w:val="00F00B2A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82C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2E7D"/>
    <w:rsid w:val="00F83019"/>
    <w:rsid w:val="00F84458"/>
    <w:rsid w:val="00F848A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13A"/>
    <w:rsid w:val="00FA272F"/>
    <w:rsid w:val="00FA395A"/>
    <w:rsid w:val="00FA687C"/>
    <w:rsid w:val="00FA7A16"/>
    <w:rsid w:val="00FA7CB9"/>
    <w:rsid w:val="00FB0532"/>
    <w:rsid w:val="00FB0A80"/>
    <w:rsid w:val="00FB0A8F"/>
    <w:rsid w:val="00FB7290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602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60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7-perform-building-control-functions/assess-applications-allocate-proces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CB73-CC9F-4745-A688-0EF02392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304</TotalTime>
  <Pages>1</Pages>
  <Words>135</Words>
  <Characters>821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945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7(2)(d)(ii) and (iii) – Assessing applications and allocating them for processing</dc:title>
  <dc:creator/>
  <dc:description/>
  <cp:lastModifiedBy>Penelope Whitson</cp:lastModifiedBy>
  <cp:revision>18</cp:revision>
  <cp:lastPrinted>2017-09-26T03:11:00Z</cp:lastPrinted>
  <dcterms:created xsi:type="dcterms:W3CDTF">2017-03-23T23:32:00Z</dcterms:created>
  <dcterms:modified xsi:type="dcterms:W3CDTF">2017-11-16T21:46:00Z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